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1B66" w14:textId="6029EACE" w:rsidR="00294AEF" w:rsidRPr="008D3C3C" w:rsidRDefault="008E1A53" w:rsidP="00FC6CFA">
      <w:pPr>
        <w:pStyle w:val="Title"/>
        <w:rPr>
          <w:rFonts w:ascii="Open Sans" w:hAnsi="Open Sans" w:cs="Open Sans"/>
        </w:rPr>
      </w:pPr>
      <w:r w:rsidRPr="008D3C3C">
        <w:rPr>
          <w:rFonts w:ascii="Open Sans" w:hAnsi="Open Sans" w:cs="Open Sans"/>
        </w:rPr>
        <w:t xml:space="preserve">RCSLT </w:t>
      </w:r>
      <w:r w:rsidR="00AB5D70" w:rsidRPr="008D3C3C">
        <w:rPr>
          <w:rFonts w:ascii="Open Sans" w:hAnsi="Open Sans" w:cs="Open Sans"/>
        </w:rPr>
        <w:t>Cluttering g</w:t>
      </w:r>
      <w:r w:rsidR="00F15804" w:rsidRPr="008D3C3C">
        <w:rPr>
          <w:rFonts w:ascii="Open Sans" w:hAnsi="Open Sans" w:cs="Open Sans"/>
        </w:rPr>
        <w:t>uidance</w:t>
      </w:r>
    </w:p>
    <w:p w14:paraId="50AC15F3" w14:textId="77777777" w:rsidR="007F0049" w:rsidRPr="008D3C3C" w:rsidRDefault="007F0049" w:rsidP="003F1A12">
      <w:pPr>
        <w:pStyle w:val="Heading2"/>
        <w:spacing w:after="360" w:line="240" w:lineRule="auto"/>
        <w:rPr>
          <w:rFonts w:ascii="Open Sans" w:hAnsi="Open Sans" w:cs="Open Sans"/>
        </w:rPr>
      </w:pPr>
      <w:r w:rsidRPr="008D3C3C">
        <w:rPr>
          <w:rFonts w:ascii="Open Sans" w:hAnsi="Open Sans" w:cs="Open Sans"/>
        </w:rPr>
        <w:t>DRAFT FOR CONSULTATION</w:t>
      </w:r>
    </w:p>
    <w:p w14:paraId="74D2EEEE" w14:textId="6C725EE0" w:rsidR="007F0049" w:rsidRPr="008D3C3C" w:rsidRDefault="007F0049" w:rsidP="003F1A12">
      <w:pPr>
        <w:spacing w:after="240"/>
        <w:rPr>
          <w:rFonts w:ascii="Open Sans" w:hAnsi="Open Sans" w:cs="Open Sans"/>
        </w:rPr>
      </w:pPr>
      <w:r w:rsidRPr="008D3C3C">
        <w:rPr>
          <w:rFonts w:ascii="Open Sans" w:hAnsi="Open Sans" w:cs="Open Sans"/>
        </w:rPr>
        <w:t>April 2025</w:t>
      </w:r>
    </w:p>
    <w:p w14:paraId="51150F9E" w14:textId="0929481C" w:rsidR="007F0049" w:rsidRPr="008D3C3C" w:rsidRDefault="007F0049" w:rsidP="003F1A12">
      <w:pPr>
        <w:spacing w:after="240"/>
        <w:rPr>
          <w:rFonts w:ascii="Open Sans" w:hAnsi="Open Sans" w:cs="Open Sans"/>
          <w:color w:val="FF0000"/>
        </w:rPr>
      </w:pPr>
      <w:r w:rsidRPr="008D3C3C">
        <w:rPr>
          <w:rFonts w:ascii="Open Sans" w:hAnsi="Open Sans" w:cs="Open Sans"/>
          <w:color w:val="FF0000"/>
        </w:rPr>
        <w:t xml:space="preserve">Information contained within this document is for consultation only and should not be shared outside of this. </w:t>
      </w:r>
    </w:p>
    <w:p w14:paraId="30050D6C" w14:textId="77777777" w:rsidR="007F0049" w:rsidRPr="008D3C3C" w:rsidRDefault="007F0049" w:rsidP="003F1A12">
      <w:pPr>
        <w:rPr>
          <w:rFonts w:ascii="Open Sans" w:hAnsi="Open Sans" w:cs="Open Sans"/>
          <w:b/>
          <w:bCs/>
          <w:sz w:val="22"/>
          <w:szCs w:val="22"/>
        </w:rPr>
      </w:pPr>
      <w:r w:rsidRPr="008D3C3C">
        <w:rPr>
          <w:rFonts w:ascii="Open Sans" w:hAnsi="Open Sans" w:cs="Open Sans"/>
          <w:b/>
          <w:bCs/>
          <w:sz w:val="22"/>
          <w:szCs w:val="22"/>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57F7BE6D" w14:textId="77777777" w:rsidR="00131921" w:rsidRPr="008D3C3C" w:rsidRDefault="00131921" w:rsidP="007F0049">
      <w:pPr>
        <w:rPr>
          <w:rFonts w:ascii="Open Sans" w:hAnsi="Open Sans" w:cs="Open Sans"/>
          <w:b/>
          <w:bCs/>
        </w:rPr>
      </w:pPr>
    </w:p>
    <w:p w14:paraId="4CE0A6B9" w14:textId="77777777" w:rsidR="007F0049" w:rsidRPr="008D3C3C" w:rsidRDefault="007F0049" w:rsidP="00484127">
      <w:pPr>
        <w:rPr>
          <w:rFonts w:ascii="Open Sans" w:hAnsi="Open Sans" w:cs="Open Sans"/>
        </w:rPr>
      </w:pPr>
      <w:r w:rsidRPr="008D3C3C">
        <w:rPr>
          <w:rFonts w:ascii="Open Sans" w:hAnsi="Open Sans" w:cs="Open Sans"/>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04DD96F7" w14:textId="77777777" w:rsidR="00131921" w:rsidRPr="008D3C3C" w:rsidRDefault="00131921" w:rsidP="00484127">
      <w:pPr>
        <w:rPr>
          <w:rFonts w:ascii="Open Sans" w:hAnsi="Open Sans" w:cs="Open Sans"/>
        </w:rPr>
      </w:pPr>
    </w:p>
    <w:p w14:paraId="6168F3C7" w14:textId="77777777" w:rsidR="007F0049" w:rsidRPr="008D3C3C" w:rsidRDefault="007F0049" w:rsidP="00484127">
      <w:pPr>
        <w:rPr>
          <w:rFonts w:ascii="Open Sans" w:hAnsi="Open Sans" w:cs="Open Sans"/>
        </w:rPr>
      </w:pPr>
      <w:r w:rsidRPr="008D3C3C">
        <w:rPr>
          <w:rFonts w:ascii="Open Sans" w:hAnsi="Open Sans" w:cs="Open Sans"/>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67594CC0" w14:textId="77777777" w:rsidR="00484127" w:rsidRPr="008D3C3C" w:rsidRDefault="00484127" w:rsidP="003F1A12">
      <w:pPr>
        <w:rPr>
          <w:rFonts w:ascii="Open Sans" w:hAnsi="Open Sans" w:cs="Open Sans"/>
        </w:rPr>
      </w:pPr>
    </w:p>
    <w:p w14:paraId="125CFAB4" w14:textId="77777777" w:rsidR="007F0049" w:rsidRPr="008D3C3C" w:rsidRDefault="007F0049" w:rsidP="003F1A12">
      <w:pPr>
        <w:rPr>
          <w:rFonts w:ascii="Open Sans" w:hAnsi="Open Sans" w:cs="Open Sans"/>
        </w:rPr>
      </w:pPr>
      <w:r w:rsidRPr="008D3C3C">
        <w:rPr>
          <w:rFonts w:ascii="Open Sans" w:hAnsi="Open Sans" w:cs="Open Sans"/>
        </w:rPr>
        <w:t>Thank you for your support with this project.</w:t>
      </w:r>
    </w:p>
    <w:p w14:paraId="2360415A" w14:textId="77777777" w:rsidR="003F1A12" w:rsidRPr="008D3C3C" w:rsidRDefault="003F1A12" w:rsidP="003F1A12">
      <w:pPr>
        <w:rPr>
          <w:rFonts w:ascii="Open Sans" w:hAnsi="Open Sans" w:cs="Open Sans"/>
        </w:rPr>
      </w:pPr>
    </w:p>
    <w:p w14:paraId="23E4220B" w14:textId="3ECAB34F" w:rsidR="005C4B5E" w:rsidRPr="008D3C3C" w:rsidRDefault="00484127" w:rsidP="003F1A12">
      <w:pPr>
        <w:rPr>
          <w:rFonts w:ascii="Open Sans" w:hAnsi="Open Sans" w:cs="Open Sans"/>
        </w:rPr>
      </w:pPr>
      <w:r w:rsidRPr="008D3C3C">
        <w:rPr>
          <w:rFonts w:ascii="Open Sans" w:hAnsi="Open Sans" w:cs="Open Sans"/>
        </w:rPr>
        <w:t>Lorna Baxter</w:t>
      </w:r>
      <w:r w:rsidR="003F1A12" w:rsidRPr="008D3C3C">
        <w:rPr>
          <w:rFonts w:ascii="Open Sans" w:hAnsi="Open Sans" w:cs="Open Sans"/>
        </w:rPr>
        <w:t xml:space="preserve">, </w:t>
      </w:r>
      <w:r w:rsidRPr="008D3C3C">
        <w:rPr>
          <w:rFonts w:ascii="Open Sans" w:hAnsi="Open Sans" w:cs="Open Sans"/>
        </w:rPr>
        <w:t xml:space="preserve">Senior Project Manager </w:t>
      </w:r>
    </w:p>
    <w:p w14:paraId="3FF365C4" w14:textId="61E879A1" w:rsidR="005C4B5E" w:rsidRPr="008D3C3C" w:rsidRDefault="00484127" w:rsidP="003F1A12">
      <w:pPr>
        <w:rPr>
          <w:rFonts w:ascii="Open Sans" w:hAnsi="Open Sans" w:cs="Open Sans"/>
        </w:rPr>
      </w:pPr>
      <w:hyperlink r:id="rId11" w:history="1">
        <w:r w:rsidRPr="008D3C3C">
          <w:rPr>
            <w:rStyle w:val="Hyperlink"/>
            <w:rFonts w:ascii="Open Sans" w:hAnsi="Open Sans" w:cs="Open Sans"/>
          </w:rPr>
          <w:t>lorna.baxter@rcslt.org</w:t>
        </w:r>
      </w:hyperlink>
    </w:p>
    <w:p w14:paraId="61424355" w14:textId="77777777" w:rsidR="005C4B5E" w:rsidRPr="008D3C3C" w:rsidRDefault="005C4B5E">
      <w:pPr>
        <w:rPr>
          <w:rFonts w:ascii="Open Sans" w:hAnsi="Open Sans" w:cs="Open Sans"/>
        </w:rPr>
      </w:pPr>
      <w:r w:rsidRPr="008D3C3C">
        <w:rPr>
          <w:rFonts w:ascii="Open Sans" w:hAnsi="Open Sans" w:cs="Open Sans"/>
        </w:rPr>
        <w:br w:type="page"/>
      </w:r>
    </w:p>
    <w:p w14:paraId="6B8316D6" w14:textId="0B773A48" w:rsidR="00055019" w:rsidRPr="008D3C3C" w:rsidRDefault="00DF6006" w:rsidP="00AE0329">
      <w:pPr>
        <w:pStyle w:val="Heading1"/>
        <w:numPr>
          <w:ilvl w:val="0"/>
          <w:numId w:val="25"/>
        </w:numPr>
        <w:rPr>
          <w:rFonts w:ascii="Open Sans" w:hAnsi="Open Sans" w:cs="Open Sans"/>
        </w:rPr>
      </w:pPr>
      <w:r w:rsidRPr="008D3C3C">
        <w:rPr>
          <w:rFonts w:ascii="Open Sans" w:hAnsi="Open Sans" w:cs="Open Sans"/>
        </w:rPr>
        <w:lastRenderedPageBreak/>
        <w:t xml:space="preserve"> </w:t>
      </w:r>
      <w:r w:rsidR="008E6FAA" w:rsidRPr="008D3C3C">
        <w:rPr>
          <w:rFonts w:ascii="Open Sans" w:hAnsi="Open Sans" w:cs="Open Sans"/>
        </w:rPr>
        <w:t>P</w:t>
      </w:r>
      <w:r w:rsidR="009A6162" w:rsidRPr="008D3C3C">
        <w:rPr>
          <w:rFonts w:ascii="Open Sans" w:hAnsi="Open Sans" w:cs="Open Sans"/>
        </w:rPr>
        <w:t xml:space="preserve">ractice </w:t>
      </w:r>
      <w:r w:rsidR="0A04FF31" w:rsidRPr="008D3C3C">
        <w:rPr>
          <w:rFonts w:ascii="Open Sans" w:hAnsi="Open Sans" w:cs="Open Sans"/>
        </w:rPr>
        <w:t>recommendations</w:t>
      </w:r>
    </w:p>
    <w:p w14:paraId="22B01A57" w14:textId="7C11B32E" w:rsidR="1A89D2DF" w:rsidRPr="008D3C3C" w:rsidRDefault="009A6162" w:rsidP="007255C9">
      <w:pPr>
        <w:spacing w:after="240"/>
        <w:rPr>
          <w:rFonts w:ascii="Open Sans" w:hAnsi="Open Sans" w:cs="Open Sans"/>
        </w:rPr>
      </w:pPr>
      <w:r w:rsidRPr="008D3C3C">
        <w:rPr>
          <w:rFonts w:ascii="Open Sans" w:hAnsi="Open Sans" w:cs="Open Sans"/>
        </w:rPr>
        <w:t>The RCSLT makes the following recommendations for delivering the remit of a speech and language service in</w:t>
      </w:r>
      <w:r w:rsidRPr="008D3C3C">
        <w:rPr>
          <w:rFonts w:ascii="Open Sans" w:hAnsi="Open Sans" w:cs="Open Sans"/>
          <w:color w:val="4A86E8"/>
        </w:rPr>
        <w:t xml:space="preserve"> </w:t>
      </w:r>
      <w:r w:rsidR="0003684C" w:rsidRPr="008D3C3C">
        <w:rPr>
          <w:rFonts w:ascii="Open Sans" w:hAnsi="Open Sans" w:cs="Open Sans"/>
        </w:rPr>
        <w:t>cluttering</w:t>
      </w:r>
      <w:r w:rsidRPr="008D3C3C">
        <w:rPr>
          <w:rFonts w:ascii="Open Sans" w:hAnsi="Open Sans" w:cs="Open Sans"/>
          <w:color w:val="4A86E8"/>
        </w:rPr>
        <w:t>.</w:t>
      </w:r>
      <w:r w:rsidR="00AB5171" w:rsidRPr="008D3C3C">
        <w:rPr>
          <w:rFonts w:ascii="Open Sans" w:hAnsi="Open Sans" w:cs="Open Sans"/>
          <w:color w:val="4A86E8"/>
        </w:rPr>
        <w:t xml:space="preserve"> </w:t>
      </w:r>
      <w:r w:rsidR="0038759B" w:rsidRPr="008D3C3C">
        <w:rPr>
          <w:rFonts w:ascii="Open Sans" w:hAnsi="Open Sans" w:cs="Open Sans"/>
        </w:rPr>
        <w:t xml:space="preserve">You can </w:t>
      </w:r>
      <w:r w:rsidR="00562AC0" w:rsidRPr="008D3C3C">
        <w:rPr>
          <w:rFonts w:ascii="Open Sans" w:hAnsi="Open Sans" w:cs="Open Sans"/>
        </w:rPr>
        <w:t xml:space="preserve">also </w:t>
      </w:r>
      <w:r w:rsidR="0038759B" w:rsidRPr="008D3C3C">
        <w:rPr>
          <w:rFonts w:ascii="Open Sans" w:hAnsi="Open Sans" w:cs="Open Sans"/>
        </w:rPr>
        <w:t>find</w:t>
      </w:r>
      <w:r w:rsidR="00AB5171" w:rsidRPr="008D3C3C">
        <w:rPr>
          <w:rFonts w:ascii="Open Sans" w:hAnsi="Open Sans" w:cs="Open Sans"/>
        </w:rPr>
        <w:t xml:space="preserve"> a </w:t>
      </w:r>
      <w:r w:rsidR="1B582A41" w:rsidRPr="008D3C3C">
        <w:rPr>
          <w:rFonts w:ascii="Open Sans" w:hAnsi="Open Sans" w:cs="Open Sans"/>
        </w:rPr>
        <w:t>summary</w:t>
      </w:r>
      <w:r w:rsidR="00AB5171" w:rsidRPr="008D3C3C">
        <w:rPr>
          <w:rFonts w:ascii="Open Sans" w:hAnsi="Open Sans" w:cs="Open Sans"/>
        </w:rPr>
        <w:t xml:space="preserve"> of the area</w:t>
      </w:r>
      <w:r w:rsidR="001271D3" w:rsidRPr="008D3C3C">
        <w:rPr>
          <w:rFonts w:ascii="Open Sans" w:hAnsi="Open Sans" w:cs="Open Sans"/>
        </w:rPr>
        <w:t xml:space="preserve"> </w:t>
      </w:r>
      <w:r w:rsidR="007F6276" w:rsidRPr="008D3C3C">
        <w:rPr>
          <w:rFonts w:ascii="Open Sans" w:hAnsi="Open Sans" w:cs="Open Sans"/>
        </w:rPr>
        <w:t>[</w:t>
      </w:r>
      <w:r w:rsidR="007F6276" w:rsidRPr="008D3C3C">
        <w:rPr>
          <w:rFonts w:ascii="Open Sans" w:hAnsi="Open Sans" w:cs="Open Sans"/>
          <w:color w:val="0070C0"/>
        </w:rPr>
        <w:t>add link</w:t>
      </w:r>
      <w:r w:rsidR="007F6276" w:rsidRPr="008D3C3C">
        <w:rPr>
          <w:rFonts w:ascii="Open Sans" w:hAnsi="Open Sans" w:cs="Open Sans"/>
        </w:rPr>
        <w:t>]</w:t>
      </w:r>
      <w:r w:rsidR="0038759B" w:rsidRPr="008D3C3C">
        <w:rPr>
          <w:rFonts w:ascii="Open Sans" w:hAnsi="Open Sans" w:cs="Open Sans"/>
        </w:rPr>
        <w:t xml:space="preserve">, as well as additional </w:t>
      </w:r>
      <w:r w:rsidR="00562AC0" w:rsidRPr="008D3C3C">
        <w:rPr>
          <w:rFonts w:ascii="Open Sans" w:hAnsi="Open Sans" w:cs="Open Sans"/>
        </w:rPr>
        <w:t>resources</w:t>
      </w:r>
      <w:r w:rsidR="007F6276" w:rsidRPr="008D3C3C">
        <w:rPr>
          <w:rFonts w:ascii="Open Sans" w:hAnsi="Open Sans" w:cs="Open Sans"/>
        </w:rPr>
        <w:t xml:space="preserve"> [</w:t>
      </w:r>
      <w:r w:rsidR="007F6276" w:rsidRPr="008D3C3C">
        <w:rPr>
          <w:rFonts w:ascii="Open Sans" w:hAnsi="Open Sans" w:cs="Open Sans"/>
          <w:color w:val="FF0000"/>
        </w:rPr>
        <w:t>add link</w:t>
      </w:r>
      <w:r w:rsidR="007F6276" w:rsidRPr="008D3C3C">
        <w:rPr>
          <w:rFonts w:ascii="Open Sans" w:hAnsi="Open Sans" w:cs="Open Sans"/>
        </w:rPr>
        <w:t>]</w:t>
      </w:r>
      <w:r w:rsidR="00562AC0" w:rsidRPr="008D3C3C">
        <w:rPr>
          <w:rFonts w:ascii="Open Sans" w:hAnsi="Open Sans" w:cs="Open Sans"/>
        </w:rPr>
        <w:t xml:space="preserve">. </w:t>
      </w:r>
    </w:p>
    <w:p w14:paraId="3375AAD3" w14:textId="22F4A403" w:rsidR="00C462D4" w:rsidRPr="008D3C3C" w:rsidRDefault="009A6162" w:rsidP="007E2869">
      <w:pPr>
        <w:pStyle w:val="NormalWeb"/>
        <w:spacing w:after="240" w:afterAutospacing="0"/>
        <w:rPr>
          <w:rFonts w:ascii="Open Sans" w:hAnsi="Open Sans" w:cs="Open Sans"/>
          <w:color w:val="0000FF"/>
        </w:rPr>
      </w:pPr>
      <w:r w:rsidRPr="008D3C3C">
        <w:rPr>
          <w:rFonts w:ascii="Open Sans" w:hAnsi="Open Sans" w:cs="Open Sans"/>
          <w:color w:val="000000" w:themeColor="text1"/>
        </w:rPr>
        <w:t xml:space="preserve">See also RCSLT general guidance on </w:t>
      </w:r>
      <w:hyperlink r:id="rId12">
        <w:r w:rsidRPr="008D3C3C">
          <w:rPr>
            <w:rStyle w:val="Hyperlink"/>
            <w:rFonts w:ascii="Open Sans" w:hAnsi="Open Sans" w:cs="Open Sans"/>
            <w:color w:val="1155CC"/>
          </w:rPr>
          <w:t>Care Pathways</w:t>
        </w:r>
      </w:hyperlink>
      <w:r w:rsidRPr="008D3C3C">
        <w:rPr>
          <w:rFonts w:ascii="Open Sans" w:hAnsi="Open Sans" w:cs="Open Sans"/>
          <w:color w:val="000000" w:themeColor="text1"/>
        </w:rPr>
        <w:t xml:space="preserve">, including </w:t>
      </w:r>
      <w:hyperlink r:id="rId13">
        <w:r w:rsidRPr="008D3C3C">
          <w:rPr>
            <w:rStyle w:val="Hyperlink"/>
            <w:rFonts w:ascii="Open Sans" w:hAnsi="Open Sans" w:cs="Open Sans"/>
            <w:color w:val="1155CC"/>
          </w:rPr>
          <w:t>Referrals</w:t>
        </w:r>
      </w:hyperlink>
      <w:r w:rsidRPr="008D3C3C">
        <w:rPr>
          <w:rFonts w:ascii="Open Sans" w:hAnsi="Open Sans" w:cs="Open Sans"/>
          <w:color w:val="000000" w:themeColor="text1"/>
        </w:rPr>
        <w:t xml:space="preserve">, </w:t>
      </w:r>
      <w:hyperlink r:id="rId14">
        <w:r w:rsidRPr="008D3C3C">
          <w:rPr>
            <w:rStyle w:val="Hyperlink"/>
            <w:rFonts w:ascii="Open Sans" w:hAnsi="Open Sans" w:cs="Open Sans"/>
            <w:color w:val="1155CC"/>
          </w:rPr>
          <w:t>Assessmen</w:t>
        </w:r>
      </w:hyperlink>
      <w:r w:rsidRPr="008D3C3C">
        <w:rPr>
          <w:rFonts w:ascii="Open Sans" w:hAnsi="Open Sans" w:cs="Open Sans"/>
          <w:color w:val="000000" w:themeColor="text1"/>
        </w:rPr>
        <w:t xml:space="preserve">t, </w:t>
      </w:r>
      <w:hyperlink r:id="rId15">
        <w:r w:rsidRPr="008D3C3C">
          <w:rPr>
            <w:rStyle w:val="Hyperlink"/>
            <w:rFonts w:ascii="Open Sans" w:hAnsi="Open Sans" w:cs="Open Sans"/>
            <w:color w:val="1155CC"/>
          </w:rPr>
          <w:t>Management</w:t>
        </w:r>
      </w:hyperlink>
      <w:r w:rsidRPr="008D3C3C">
        <w:rPr>
          <w:rFonts w:ascii="Open Sans" w:hAnsi="Open Sans" w:cs="Open Sans"/>
          <w:color w:val="000000" w:themeColor="text1"/>
        </w:rPr>
        <w:t xml:space="preserve"> and </w:t>
      </w:r>
      <w:hyperlink r:id="rId16">
        <w:r w:rsidRPr="008D3C3C">
          <w:rPr>
            <w:rStyle w:val="Hyperlink"/>
            <w:rFonts w:ascii="Open Sans" w:hAnsi="Open Sans" w:cs="Open Sans"/>
            <w:color w:val="1155CC"/>
          </w:rPr>
          <w:t>Discharge</w:t>
        </w:r>
      </w:hyperlink>
      <w:r w:rsidRPr="008D3C3C">
        <w:rPr>
          <w:rFonts w:ascii="Open Sans" w:hAnsi="Open Sans" w:cs="Open Sans"/>
          <w:color w:val="000000" w:themeColor="text1"/>
        </w:rPr>
        <w:t>.</w:t>
      </w:r>
      <w:r w:rsidRPr="008D3C3C">
        <w:rPr>
          <w:rFonts w:ascii="Open Sans" w:hAnsi="Open Sans" w:cs="Open Sans"/>
          <w:color w:val="0000FF"/>
        </w:rPr>
        <w:t> </w:t>
      </w:r>
      <w:r w:rsidR="00C462D4" w:rsidRPr="008D3C3C">
        <w:rPr>
          <w:rFonts w:ascii="Open Sans" w:hAnsi="Open Sans" w:cs="Open Sans"/>
          <w:noProof/>
        </w:rPr>
        <mc:AlternateContent>
          <mc:Choice Requires="wps">
            <w:drawing>
              <wp:anchor distT="45720" distB="45720" distL="114300" distR="114300" simplePos="0" relativeHeight="251658240" behindDoc="0" locked="0" layoutInCell="1" allowOverlap="1" wp14:anchorId="7B2C4164" wp14:editId="0A74842C">
                <wp:simplePos x="0" y="0"/>
                <wp:positionH relativeFrom="column">
                  <wp:posOffset>-57150</wp:posOffset>
                </wp:positionH>
                <wp:positionV relativeFrom="paragraph">
                  <wp:posOffset>534035</wp:posOffset>
                </wp:positionV>
                <wp:extent cx="5683250" cy="13017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301750"/>
                        </a:xfrm>
                        <a:prstGeom prst="rect">
                          <a:avLst/>
                        </a:prstGeom>
                        <a:solidFill>
                          <a:srgbClr val="FFFFFF"/>
                        </a:solidFill>
                        <a:ln w="9525">
                          <a:solidFill>
                            <a:srgbClr val="000000"/>
                          </a:solidFill>
                          <a:miter lim="800000"/>
                          <a:headEnd/>
                          <a:tailEnd/>
                        </a:ln>
                      </wps:spPr>
                      <wps:txbx>
                        <w:txbxContent>
                          <w:p w14:paraId="6777F270" w14:textId="6711A51C" w:rsidR="00C462D4" w:rsidRDefault="00C462D4" w:rsidP="007F7995">
                            <w:r w:rsidRPr="00D97793">
                              <w:rPr>
                                <w:b/>
                                <w:bCs/>
                              </w:rPr>
                              <w:t>Please note:</w:t>
                            </w:r>
                            <w:r w:rsidRPr="00D97793">
                              <w:t>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w:t>
                            </w:r>
                          </w:p>
                          <w:p w14:paraId="7F9CA83F" w14:textId="77777777" w:rsidR="00C462D4" w:rsidRPr="00E22D3E" w:rsidRDefault="00C462D4" w:rsidP="007F7995">
                            <w:pPr>
                              <w:rPr>
                                <w:sz w:val="28"/>
                                <w:szCs w:val="28"/>
                              </w:rPr>
                            </w:pPr>
                            <w:r w:rsidRPr="00E22D3E">
                              <w:t xml:space="preserve">Please </w:t>
                            </w:r>
                            <w:hyperlink r:id="rId17">
                              <w:r w:rsidRPr="00E22D3E">
                                <w:rPr>
                                  <w:color w:val="1155CC"/>
                                  <w:u w:val="single"/>
                                </w:rPr>
                                <w:t>contact us</w:t>
                              </w:r>
                            </w:hyperlink>
                            <w:r w:rsidRPr="00E22D3E">
                              <w:t xml:space="preserve"> if you have any suggestions or feedback on these pages.</w:t>
                            </w:r>
                          </w:p>
                          <w:p w14:paraId="3E60EC95" w14:textId="5C84A097" w:rsidR="00C462D4" w:rsidRDefault="00C462D4" w:rsidP="007F79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B2C4164">
                <v:stroke joinstyle="miter"/>
                <v:path gradientshapeok="t" o:connecttype="rect"/>
              </v:shapetype>
              <v:shape id="Text Box 2" style="position:absolute;margin-left:-4.5pt;margin-top:42.05pt;width:447.5pt;height:1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">
                <v:textbox>
                  <w:txbxContent>
                    <w:p w:rsidR="00C462D4" w:rsidP="007F7995" w:rsidRDefault="00C462D4" w14:paraId="6777F270" w14:textId="6711A51C">
                      <w:r w:rsidRPr="00D97793">
                        <w:rPr>
                          <w:b/>
                          <w:bCs/>
                        </w:rPr>
                        <w:t>Please note:</w:t>
                      </w:r>
                      <w:r w:rsidRPr="00D97793">
                        <w:t>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w:t>
                      </w:r>
                    </w:p>
                    <w:p w:rsidRPr="00E22D3E" w:rsidR="00C462D4" w:rsidP="007F7995" w:rsidRDefault="00C462D4" w14:paraId="7F9CA83F" w14:textId="77777777">
                      <w:pPr>
                        <w:rPr>
                          <w:sz w:val="28"/>
                          <w:szCs w:val="28"/>
                        </w:rPr>
                      </w:pPr>
                      <w:r w:rsidRPr="00E22D3E">
                        <w:t xml:space="preserve">Please </w:t>
                      </w:r>
                      <w:hyperlink r:id="rId18">
                        <w:r w:rsidRPr="00E22D3E">
                          <w:rPr>
                            <w:color w:val="1155CC"/>
                            <w:u w:val="single"/>
                          </w:rPr>
                          <w:t>contact us</w:t>
                        </w:r>
                      </w:hyperlink>
                      <w:r w:rsidRPr="00E22D3E">
                        <w:t xml:space="preserve"> if you have any suggestions or feedback on these pages.</w:t>
                      </w:r>
                    </w:p>
                    <w:p w:rsidR="00C462D4" w:rsidP="007F7995" w:rsidRDefault="00C462D4" w14:paraId="3E60EC95" w14:textId="5C84A097"/>
                  </w:txbxContent>
                </v:textbox>
                <w10:wrap type="square"/>
              </v:shape>
            </w:pict>
          </mc:Fallback>
        </mc:AlternateContent>
      </w:r>
    </w:p>
    <w:p w14:paraId="3468B3B2" w14:textId="4EF57EBB" w:rsidR="002212AC" w:rsidRPr="008D3C3C" w:rsidRDefault="002212AC" w:rsidP="2DE73E2A">
      <w:pPr>
        <w:pStyle w:val="Heading1"/>
        <w:numPr>
          <w:ilvl w:val="0"/>
          <w:numId w:val="25"/>
        </w:numPr>
        <w:rPr>
          <w:rFonts w:ascii="Open Sans" w:hAnsi="Open Sans" w:cs="Open Sans"/>
        </w:rPr>
      </w:pPr>
      <w:r w:rsidRPr="008D3C3C">
        <w:rPr>
          <w:rFonts w:ascii="Open Sans" w:hAnsi="Open Sans" w:cs="Open Sans"/>
        </w:rPr>
        <w:t xml:space="preserve">Introduction </w:t>
      </w:r>
    </w:p>
    <w:p w14:paraId="31CC89F9" w14:textId="53F10847" w:rsidR="41123D29" w:rsidRPr="008D3C3C" w:rsidRDefault="41123D29">
      <w:pPr>
        <w:rPr>
          <w:rFonts w:ascii="Open Sans" w:hAnsi="Open Sans" w:cs="Open Sans"/>
        </w:rPr>
      </w:pPr>
      <w:r w:rsidRPr="008D3C3C">
        <w:rPr>
          <w:rFonts w:ascii="Open Sans" w:hAnsi="Open Sans" w:cs="Open Sans"/>
        </w:rPr>
        <w:t>These web pages provide practice guidance for speech and language therapists</w:t>
      </w:r>
      <w:r w:rsidR="46135F9F" w:rsidRPr="008D3C3C">
        <w:rPr>
          <w:rFonts w:ascii="Open Sans" w:hAnsi="Open Sans" w:cs="Open Sans"/>
        </w:rPr>
        <w:t xml:space="preserve"> (SLTs)</w:t>
      </w:r>
      <w:r w:rsidRPr="008D3C3C">
        <w:rPr>
          <w:rFonts w:ascii="Open Sans" w:hAnsi="Open Sans" w:cs="Open Sans"/>
        </w:rPr>
        <w:t xml:space="preserve"> who work with children, young people and adults who clutter. The guidance outlines the key responsibilities and activities </w:t>
      </w:r>
      <w:r w:rsidR="6A2857C7" w:rsidRPr="008D3C3C">
        <w:rPr>
          <w:rFonts w:ascii="Open Sans" w:hAnsi="Open Sans" w:cs="Open Sans"/>
        </w:rPr>
        <w:t xml:space="preserve">of SLTs </w:t>
      </w:r>
      <w:r w:rsidRPr="008D3C3C">
        <w:rPr>
          <w:rFonts w:ascii="Open Sans" w:hAnsi="Open Sans" w:cs="Open Sans"/>
        </w:rPr>
        <w:t>when working with children, young people and adults who clutter</w:t>
      </w:r>
      <w:r w:rsidR="6351E15B" w:rsidRPr="008D3C3C">
        <w:rPr>
          <w:rFonts w:ascii="Open Sans" w:hAnsi="Open Sans" w:cs="Open Sans"/>
        </w:rPr>
        <w:t xml:space="preserve">. </w:t>
      </w:r>
      <w:r w:rsidRPr="008D3C3C">
        <w:rPr>
          <w:rFonts w:ascii="Open Sans" w:hAnsi="Open Sans" w:cs="Open Sans"/>
        </w:rPr>
        <w:t>The views of people with lived experience of cluttering have been sought and used when writing this guidance.</w:t>
      </w:r>
    </w:p>
    <w:p w14:paraId="6D1A04DF" w14:textId="1E65BA72" w:rsidR="7D79CFCC" w:rsidRPr="008D3C3C" w:rsidRDefault="00832903" w:rsidP="00832903">
      <w:pPr>
        <w:pStyle w:val="Heading1"/>
        <w:numPr>
          <w:ilvl w:val="0"/>
          <w:numId w:val="25"/>
        </w:numPr>
        <w:rPr>
          <w:rFonts w:ascii="Open Sans" w:hAnsi="Open Sans" w:cs="Open Sans"/>
        </w:rPr>
      </w:pPr>
      <w:r w:rsidRPr="008D3C3C">
        <w:rPr>
          <w:rFonts w:ascii="Open Sans" w:hAnsi="Open Sans" w:cs="Open Sans"/>
        </w:rPr>
        <w:t xml:space="preserve"> </w:t>
      </w:r>
      <w:r w:rsidR="00952154" w:rsidRPr="008D3C3C">
        <w:rPr>
          <w:rFonts w:ascii="Open Sans" w:hAnsi="Open Sans" w:cs="Open Sans"/>
        </w:rPr>
        <w:t>Ensuring access to speech and language therapy services</w:t>
      </w:r>
    </w:p>
    <w:p w14:paraId="0E833559" w14:textId="39534C8A" w:rsidR="00BB266E" w:rsidRPr="008D3C3C" w:rsidRDefault="00EE10DB" w:rsidP="00BB266E">
      <w:pPr>
        <w:pStyle w:val="Heading2"/>
        <w:rPr>
          <w:rFonts w:ascii="Open Sans" w:hAnsi="Open Sans" w:cs="Open Sans"/>
        </w:rPr>
      </w:pPr>
      <w:r w:rsidRPr="008D3C3C">
        <w:rPr>
          <w:rFonts w:ascii="Open Sans" w:hAnsi="Open Sans" w:cs="Open Sans"/>
        </w:rPr>
        <w:t>3</w:t>
      </w:r>
      <w:r w:rsidR="003F1A12" w:rsidRPr="008D3C3C">
        <w:rPr>
          <w:rFonts w:ascii="Open Sans" w:hAnsi="Open Sans" w:cs="Open Sans"/>
        </w:rPr>
        <w:t xml:space="preserve">.1 </w:t>
      </w:r>
      <w:r w:rsidR="5567525E" w:rsidRPr="008D3C3C">
        <w:rPr>
          <w:rFonts w:ascii="Open Sans" w:hAnsi="Open Sans" w:cs="Open Sans"/>
        </w:rPr>
        <w:t xml:space="preserve">Public </w:t>
      </w:r>
      <w:r w:rsidR="00491FEC" w:rsidRPr="008D3C3C">
        <w:rPr>
          <w:rFonts w:ascii="Open Sans" w:hAnsi="Open Sans" w:cs="Open Sans"/>
        </w:rPr>
        <w:t>h</w:t>
      </w:r>
      <w:r w:rsidR="5567525E" w:rsidRPr="008D3C3C">
        <w:rPr>
          <w:rFonts w:ascii="Open Sans" w:hAnsi="Open Sans" w:cs="Open Sans"/>
        </w:rPr>
        <w:t xml:space="preserve">ealth and </w:t>
      </w:r>
      <w:r w:rsidR="00491FEC" w:rsidRPr="008D3C3C">
        <w:rPr>
          <w:rFonts w:ascii="Open Sans" w:hAnsi="Open Sans" w:cs="Open Sans"/>
        </w:rPr>
        <w:t>p</w:t>
      </w:r>
      <w:r w:rsidR="5567525E" w:rsidRPr="008D3C3C">
        <w:rPr>
          <w:rFonts w:ascii="Open Sans" w:hAnsi="Open Sans" w:cs="Open Sans"/>
        </w:rPr>
        <w:t>artnerships</w:t>
      </w:r>
    </w:p>
    <w:p w14:paraId="7E033D19" w14:textId="220FA62B" w:rsidR="00BB266E" w:rsidRPr="008D3C3C" w:rsidRDefault="447A5B87" w:rsidP="007F7995">
      <w:pPr>
        <w:rPr>
          <w:rFonts w:ascii="Open Sans" w:hAnsi="Open Sans" w:cs="Open Sans"/>
        </w:rPr>
      </w:pPr>
      <w:r w:rsidRPr="008D3C3C">
        <w:rPr>
          <w:rFonts w:ascii="Open Sans" w:hAnsi="Open Sans" w:cs="Open Sans"/>
        </w:rPr>
        <w:t>The role of the SLT is to:</w:t>
      </w:r>
    </w:p>
    <w:p w14:paraId="78DA936A" w14:textId="206EF7E0" w:rsidR="5567525E" w:rsidRPr="008D3C3C" w:rsidRDefault="43B779CD" w:rsidP="007F7995">
      <w:pPr>
        <w:pStyle w:val="ListParagraph"/>
        <w:numPr>
          <w:ilvl w:val="0"/>
          <w:numId w:val="1"/>
        </w:numPr>
        <w:rPr>
          <w:rFonts w:ascii="Open Sans" w:hAnsi="Open Sans" w:cs="Open Sans"/>
        </w:rPr>
      </w:pPr>
      <w:r w:rsidRPr="008D3C3C">
        <w:rPr>
          <w:rFonts w:ascii="Open Sans" w:hAnsi="Open Sans" w:cs="Open Sans"/>
        </w:rPr>
        <w:t>C</w:t>
      </w:r>
      <w:r w:rsidR="5567525E" w:rsidRPr="008D3C3C">
        <w:rPr>
          <w:rFonts w:ascii="Open Sans" w:hAnsi="Open Sans" w:cs="Open Sans"/>
        </w:rPr>
        <w:t>ollaborate with the cluttering community and organisations</w:t>
      </w:r>
      <w:r w:rsidR="53F08B83" w:rsidRPr="008D3C3C">
        <w:rPr>
          <w:rFonts w:ascii="Open Sans" w:hAnsi="Open Sans" w:cs="Open Sans"/>
        </w:rPr>
        <w:t xml:space="preserve"> that support people who </w:t>
      </w:r>
      <w:r w:rsidR="0CBF0B3A" w:rsidRPr="008D3C3C">
        <w:rPr>
          <w:rFonts w:ascii="Open Sans" w:hAnsi="Open Sans" w:cs="Open Sans"/>
        </w:rPr>
        <w:t>clutter to</w:t>
      </w:r>
      <w:r w:rsidR="5567525E" w:rsidRPr="008D3C3C">
        <w:rPr>
          <w:rFonts w:ascii="Open Sans" w:hAnsi="Open Sans" w:cs="Open Sans"/>
        </w:rPr>
        <w:t xml:space="preserve"> provide accurate information and advice. </w:t>
      </w:r>
    </w:p>
    <w:p w14:paraId="60D99CA7" w14:textId="2C558957" w:rsidR="6FC62E3B" w:rsidRPr="008D3C3C" w:rsidRDefault="6FC62E3B" w:rsidP="3BE928D1">
      <w:pPr>
        <w:pStyle w:val="ListParagraph"/>
        <w:numPr>
          <w:ilvl w:val="0"/>
          <w:numId w:val="1"/>
        </w:numPr>
        <w:rPr>
          <w:rFonts w:ascii="Open Sans" w:hAnsi="Open Sans" w:cs="Open Sans"/>
        </w:rPr>
      </w:pPr>
      <w:r w:rsidRPr="008D3C3C">
        <w:rPr>
          <w:rFonts w:ascii="Open Sans" w:hAnsi="Open Sans" w:cs="Open Sans"/>
        </w:rPr>
        <w:t xml:space="preserve">Advocate for the needs of people who clutter by ensuring services are available </w:t>
      </w:r>
    </w:p>
    <w:p w14:paraId="20DB86AE" w14:textId="7B786949" w:rsidR="73F6D4E5" w:rsidRPr="008D3C3C" w:rsidRDefault="73F6D4E5" w:rsidP="3BE928D1">
      <w:pPr>
        <w:pStyle w:val="ListParagraph"/>
        <w:numPr>
          <w:ilvl w:val="0"/>
          <w:numId w:val="1"/>
        </w:numPr>
        <w:rPr>
          <w:rFonts w:ascii="Open Sans" w:hAnsi="Open Sans" w:cs="Open Sans"/>
        </w:rPr>
      </w:pPr>
      <w:r w:rsidRPr="008D3C3C">
        <w:rPr>
          <w:rFonts w:ascii="Open Sans" w:hAnsi="Open Sans" w:cs="Open Sans"/>
        </w:rPr>
        <w:t>Develop care pathways that meet the needs of people who clutter.</w:t>
      </w:r>
    </w:p>
    <w:p w14:paraId="60E7B762" w14:textId="6E350F58" w:rsidR="5567525E" w:rsidRPr="008D3C3C" w:rsidRDefault="01F3F75C" w:rsidP="007F7995">
      <w:pPr>
        <w:pStyle w:val="ListParagraph"/>
        <w:numPr>
          <w:ilvl w:val="0"/>
          <w:numId w:val="1"/>
        </w:numPr>
        <w:rPr>
          <w:rFonts w:ascii="Open Sans" w:hAnsi="Open Sans" w:cs="Open Sans"/>
        </w:rPr>
      </w:pPr>
      <w:r w:rsidRPr="008D3C3C">
        <w:rPr>
          <w:rFonts w:ascii="Open Sans" w:hAnsi="Open Sans" w:cs="Open Sans"/>
        </w:rPr>
        <w:t>P</w:t>
      </w:r>
      <w:r w:rsidR="5567525E" w:rsidRPr="008D3C3C">
        <w:rPr>
          <w:rFonts w:ascii="Open Sans" w:hAnsi="Open Sans" w:cs="Open Sans"/>
        </w:rPr>
        <w:t xml:space="preserve">rovide training and support to colleagues in </w:t>
      </w:r>
      <w:r w:rsidR="5A4C9026" w:rsidRPr="008D3C3C">
        <w:rPr>
          <w:rFonts w:ascii="Open Sans" w:hAnsi="Open Sans" w:cs="Open Sans"/>
        </w:rPr>
        <w:t>E</w:t>
      </w:r>
      <w:r w:rsidR="5567525E" w:rsidRPr="008D3C3C">
        <w:rPr>
          <w:rFonts w:ascii="Open Sans" w:hAnsi="Open Sans" w:cs="Open Sans"/>
        </w:rPr>
        <w:t>ducation</w:t>
      </w:r>
      <w:r w:rsidR="2EF415CE" w:rsidRPr="008D3C3C">
        <w:rPr>
          <w:rFonts w:ascii="Open Sans" w:hAnsi="Open Sans" w:cs="Open Sans"/>
        </w:rPr>
        <w:t xml:space="preserve"> and Health</w:t>
      </w:r>
      <w:r w:rsidR="5567525E" w:rsidRPr="008D3C3C">
        <w:rPr>
          <w:rFonts w:ascii="Open Sans" w:hAnsi="Open Sans" w:cs="Open Sans"/>
        </w:rPr>
        <w:t xml:space="preserve"> to increase the identification of cluttering and referral.</w:t>
      </w:r>
      <w:r w:rsidR="0C9FEACF" w:rsidRPr="008D3C3C">
        <w:rPr>
          <w:rFonts w:ascii="Open Sans" w:hAnsi="Open Sans" w:cs="Open Sans"/>
        </w:rPr>
        <w:t xml:space="preserve"> This ensures timely support and positive outcome</w:t>
      </w:r>
      <w:r w:rsidR="474D1B63" w:rsidRPr="008D3C3C">
        <w:rPr>
          <w:rFonts w:ascii="Open Sans" w:hAnsi="Open Sans" w:cs="Open Sans"/>
        </w:rPr>
        <w:t>s.</w:t>
      </w:r>
    </w:p>
    <w:p w14:paraId="47624C7D" w14:textId="7DB18A7D" w:rsidR="3AFE5D8A" w:rsidRPr="008D3C3C" w:rsidRDefault="3AFE5D8A" w:rsidP="007F7995">
      <w:pPr>
        <w:pStyle w:val="ListParagraph"/>
        <w:numPr>
          <w:ilvl w:val="0"/>
          <w:numId w:val="1"/>
        </w:numPr>
        <w:rPr>
          <w:rFonts w:ascii="Open Sans" w:hAnsi="Open Sans" w:cs="Open Sans"/>
        </w:rPr>
      </w:pPr>
      <w:r w:rsidRPr="008D3C3C">
        <w:rPr>
          <w:rFonts w:ascii="Open Sans" w:hAnsi="Open Sans" w:cs="Open Sans"/>
        </w:rPr>
        <w:t>W</w:t>
      </w:r>
      <w:r w:rsidR="3B0B27B8" w:rsidRPr="008D3C3C">
        <w:rPr>
          <w:rFonts w:ascii="Open Sans" w:hAnsi="Open Sans" w:cs="Open Sans"/>
        </w:rPr>
        <w:t xml:space="preserve">ork in partnership with parents to increase their awareness of the things that they can do to support their child’s communication confidence and participation. </w:t>
      </w:r>
    </w:p>
    <w:p w14:paraId="599A8794" w14:textId="7D6465A4" w:rsidR="78221383" w:rsidRPr="008D3C3C" w:rsidRDefault="78221383" w:rsidP="007F7995">
      <w:pPr>
        <w:pStyle w:val="ListParagraph"/>
        <w:numPr>
          <w:ilvl w:val="0"/>
          <w:numId w:val="1"/>
        </w:numPr>
        <w:rPr>
          <w:rFonts w:ascii="Open Sans" w:hAnsi="Open Sans" w:cs="Open Sans"/>
        </w:rPr>
      </w:pPr>
      <w:r w:rsidRPr="008D3C3C">
        <w:rPr>
          <w:rFonts w:ascii="Open Sans" w:hAnsi="Open Sans" w:cs="Open Sans"/>
        </w:rPr>
        <w:lastRenderedPageBreak/>
        <w:t>Support children, young people and their families with the possible psychosocial and emotional aspects of cluttering.</w:t>
      </w:r>
    </w:p>
    <w:p w14:paraId="7069BAF2" w14:textId="41CE60BC" w:rsidR="0003684C" w:rsidRPr="008D3C3C" w:rsidRDefault="00B41F22" w:rsidP="007F7995">
      <w:pPr>
        <w:pStyle w:val="Heading2"/>
        <w:rPr>
          <w:rFonts w:ascii="Open Sans" w:hAnsi="Open Sans" w:cs="Open Sans"/>
          <w:sz w:val="28"/>
          <w:szCs w:val="28"/>
        </w:rPr>
      </w:pPr>
      <w:r w:rsidRPr="008D3C3C">
        <w:rPr>
          <w:rFonts w:ascii="Open Sans" w:hAnsi="Open Sans" w:cs="Open Sans"/>
        </w:rPr>
        <w:t>3</w:t>
      </w:r>
      <w:r w:rsidR="003F1A12" w:rsidRPr="008D3C3C">
        <w:rPr>
          <w:rFonts w:ascii="Open Sans" w:hAnsi="Open Sans" w:cs="Open Sans"/>
        </w:rPr>
        <w:t xml:space="preserve">.2 </w:t>
      </w:r>
      <w:r w:rsidR="00952154" w:rsidRPr="008D3C3C">
        <w:rPr>
          <w:rFonts w:ascii="Open Sans" w:hAnsi="Open Sans" w:cs="Open Sans"/>
        </w:rPr>
        <w:t>Awareness raising and e</w:t>
      </w:r>
      <w:r w:rsidR="0003684C" w:rsidRPr="008D3C3C">
        <w:rPr>
          <w:rFonts w:ascii="Open Sans" w:hAnsi="Open Sans" w:cs="Open Sans"/>
        </w:rPr>
        <w:t>arly identification</w:t>
      </w:r>
    </w:p>
    <w:p w14:paraId="3E72879B" w14:textId="618E3CF9" w:rsidR="00EB6FD6" w:rsidRPr="008D3C3C" w:rsidRDefault="2018AFF2" w:rsidP="007F7995">
      <w:pPr>
        <w:rPr>
          <w:rFonts w:ascii="Open Sans" w:hAnsi="Open Sans" w:cs="Open Sans"/>
        </w:rPr>
      </w:pPr>
      <w:r w:rsidRPr="008D3C3C">
        <w:rPr>
          <w:rFonts w:ascii="Open Sans" w:hAnsi="Open Sans" w:cs="Open Sans"/>
        </w:rPr>
        <w:t xml:space="preserve">Our understanding of cluttering is limited and therefore it may be under-identified as a </w:t>
      </w:r>
      <w:r w:rsidR="1C91D231" w:rsidRPr="008D3C3C">
        <w:rPr>
          <w:rFonts w:ascii="Open Sans" w:hAnsi="Open Sans" w:cs="Open Sans"/>
        </w:rPr>
        <w:t>result. SLTs</w:t>
      </w:r>
      <w:r w:rsidR="00F445E7" w:rsidRPr="008D3C3C">
        <w:rPr>
          <w:rFonts w:ascii="Open Sans" w:hAnsi="Open Sans" w:cs="Open Sans"/>
        </w:rPr>
        <w:t xml:space="preserve"> working with children who clutter need to ensure SLT </w:t>
      </w:r>
      <w:r w:rsidR="000B4F4A" w:rsidRPr="008D3C3C">
        <w:rPr>
          <w:rFonts w:ascii="Open Sans" w:hAnsi="Open Sans" w:cs="Open Sans"/>
        </w:rPr>
        <w:t>colleagues</w:t>
      </w:r>
      <w:r w:rsidR="00F445E7" w:rsidRPr="008D3C3C">
        <w:rPr>
          <w:rFonts w:ascii="Open Sans" w:hAnsi="Open Sans" w:cs="Open Sans"/>
        </w:rPr>
        <w:t xml:space="preserve"> working with children on other caseloads (e.g. </w:t>
      </w:r>
      <w:r w:rsidR="00BD2C5F" w:rsidRPr="008D3C3C">
        <w:rPr>
          <w:rFonts w:ascii="Open Sans" w:hAnsi="Open Sans" w:cs="Open Sans"/>
        </w:rPr>
        <w:t>d</w:t>
      </w:r>
      <w:r w:rsidR="00F445E7" w:rsidRPr="008D3C3C">
        <w:rPr>
          <w:rFonts w:ascii="Open Sans" w:hAnsi="Open Sans" w:cs="Open Sans"/>
        </w:rPr>
        <w:t xml:space="preserve">evelopmental language </w:t>
      </w:r>
      <w:r w:rsidR="00BD2C5F" w:rsidRPr="008D3C3C">
        <w:rPr>
          <w:rFonts w:ascii="Open Sans" w:hAnsi="Open Sans" w:cs="Open Sans"/>
        </w:rPr>
        <w:t>d</w:t>
      </w:r>
      <w:r w:rsidR="00F445E7" w:rsidRPr="008D3C3C">
        <w:rPr>
          <w:rFonts w:ascii="Open Sans" w:hAnsi="Open Sans" w:cs="Open Sans"/>
        </w:rPr>
        <w:t xml:space="preserve">isorder, </w:t>
      </w:r>
      <w:r w:rsidR="00BD2C5F" w:rsidRPr="008D3C3C">
        <w:rPr>
          <w:rFonts w:ascii="Open Sans" w:hAnsi="Open Sans" w:cs="Open Sans"/>
        </w:rPr>
        <w:t>a</w:t>
      </w:r>
      <w:r w:rsidR="00F445E7" w:rsidRPr="008D3C3C">
        <w:rPr>
          <w:rFonts w:ascii="Open Sans" w:hAnsi="Open Sans" w:cs="Open Sans"/>
        </w:rPr>
        <w:t>utism, ADHD</w:t>
      </w:r>
      <w:r w:rsidR="0C477FF3" w:rsidRPr="008D3C3C">
        <w:rPr>
          <w:rFonts w:ascii="Open Sans" w:hAnsi="Open Sans" w:cs="Open Sans"/>
        </w:rPr>
        <w:t>, stammering</w:t>
      </w:r>
      <w:r w:rsidR="00F445E7" w:rsidRPr="008D3C3C">
        <w:rPr>
          <w:rFonts w:ascii="Open Sans" w:hAnsi="Open Sans" w:cs="Open Sans"/>
        </w:rPr>
        <w:t>) know how to recognise cluttering and the appropriate support to provide.</w:t>
      </w:r>
      <w:r w:rsidR="000B4F4A" w:rsidRPr="008D3C3C">
        <w:rPr>
          <w:rFonts w:ascii="Open Sans" w:hAnsi="Open Sans" w:cs="Open Sans"/>
        </w:rPr>
        <w:t xml:space="preserve"> </w:t>
      </w:r>
    </w:p>
    <w:p w14:paraId="67B5656C" w14:textId="4F2E485D" w:rsidR="00952154" w:rsidRPr="008D3C3C" w:rsidRDefault="00B41F22" w:rsidP="007F7995">
      <w:pPr>
        <w:pStyle w:val="Heading2"/>
        <w:rPr>
          <w:rFonts w:ascii="Open Sans" w:hAnsi="Open Sans" w:cs="Open Sans"/>
        </w:rPr>
      </w:pPr>
      <w:r w:rsidRPr="008D3C3C">
        <w:rPr>
          <w:rFonts w:ascii="Open Sans" w:hAnsi="Open Sans" w:cs="Open Sans"/>
        </w:rPr>
        <w:t>3</w:t>
      </w:r>
      <w:r w:rsidR="00681B3E" w:rsidRPr="008D3C3C">
        <w:rPr>
          <w:rFonts w:ascii="Open Sans" w:hAnsi="Open Sans" w:cs="Open Sans"/>
        </w:rPr>
        <w:t>.</w:t>
      </w:r>
      <w:r w:rsidR="00F5394C" w:rsidRPr="008D3C3C">
        <w:rPr>
          <w:rFonts w:ascii="Open Sans" w:hAnsi="Open Sans" w:cs="Open Sans"/>
        </w:rPr>
        <w:t>3</w:t>
      </w:r>
      <w:r w:rsidR="00681B3E" w:rsidRPr="008D3C3C">
        <w:rPr>
          <w:rFonts w:ascii="Open Sans" w:hAnsi="Open Sans" w:cs="Open Sans"/>
        </w:rPr>
        <w:t xml:space="preserve"> </w:t>
      </w:r>
      <w:r w:rsidR="00952154" w:rsidRPr="008D3C3C">
        <w:rPr>
          <w:rFonts w:ascii="Open Sans" w:hAnsi="Open Sans" w:cs="Open Sans"/>
        </w:rPr>
        <w:t>Access</w:t>
      </w:r>
    </w:p>
    <w:p w14:paraId="5E1FBD00" w14:textId="384CF541" w:rsidR="0003684C" w:rsidRPr="008D3C3C" w:rsidRDefault="000B4F4A" w:rsidP="007F7995">
      <w:pPr>
        <w:rPr>
          <w:rFonts w:ascii="Open Sans" w:hAnsi="Open Sans" w:cs="Open Sans"/>
        </w:rPr>
      </w:pPr>
      <w:r w:rsidRPr="008D3C3C">
        <w:rPr>
          <w:rFonts w:ascii="Open Sans" w:hAnsi="Open Sans" w:cs="Open Sans"/>
        </w:rPr>
        <w:t xml:space="preserve">All SLT services </w:t>
      </w:r>
      <w:r w:rsidR="72760F56" w:rsidRPr="008D3C3C">
        <w:rPr>
          <w:rFonts w:ascii="Open Sans" w:hAnsi="Open Sans" w:cs="Open Sans"/>
        </w:rPr>
        <w:t>should</w:t>
      </w:r>
      <w:r w:rsidRPr="008D3C3C">
        <w:rPr>
          <w:rFonts w:ascii="Open Sans" w:hAnsi="Open Sans" w:cs="Open Sans"/>
        </w:rPr>
        <w:t xml:space="preserve"> provide i</w:t>
      </w:r>
      <w:r w:rsidR="007D7E0C" w:rsidRPr="008D3C3C">
        <w:rPr>
          <w:rFonts w:ascii="Open Sans" w:hAnsi="Open Sans" w:cs="Open Sans"/>
        </w:rPr>
        <w:t xml:space="preserve">nformation about </w:t>
      </w:r>
      <w:r w:rsidRPr="008D3C3C">
        <w:rPr>
          <w:rFonts w:ascii="Open Sans" w:hAnsi="Open Sans" w:cs="Open Sans"/>
        </w:rPr>
        <w:t xml:space="preserve">their </w:t>
      </w:r>
      <w:r w:rsidR="007D7E0C" w:rsidRPr="008D3C3C">
        <w:rPr>
          <w:rFonts w:ascii="Open Sans" w:hAnsi="Open Sans" w:cs="Open Sans"/>
        </w:rPr>
        <w:t>referral criteria</w:t>
      </w:r>
      <w:r w:rsidRPr="008D3C3C">
        <w:rPr>
          <w:rFonts w:ascii="Open Sans" w:hAnsi="Open Sans" w:cs="Open Sans"/>
        </w:rPr>
        <w:t xml:space="preserve"> for children</w:t>
      </w:r>
      <w:r w:rsidR="005066EE" w:rsidRPr="008D3C3C">
        <w:rPr>
          <w:rFonts w:ascii="Open Sans" w:hAnsi="Open Sans" w:cs="Open Sans"/>
        </w:rPr>
        <w:t xml:space="preserve">, </w:t>
      </w:r>
      <w:r w:rsidRPr="008D3C3C">
        <w:rPr>
          <w:rFonts w:ascii="Open Sans" w:hAnsi="Open Sans" w:cs="Open Sans"/>
        </w:rPr>
        <w:t>young people</w:t>
      </w:r>
      <w:r w:rsidR="005066EE" w:rsidRPr="008D3C3C">
        <w:rPr>
          <w:rFonts w:ascii="Open Sans" w:hAnsi="Open Sans" w:cs="Open Sans"/>
        </w:rPr>
        <w:t xml:space="preserve"> and</w:t>
      </w:r>
      <w:r w:rsidRPr="008D3C3C">
        <w:rPr>
          <w:rFonts w:ascii="Open Sans" w:hAnsi="Open Sans" w:cs="Open Sans"/>
        </w:rPr>
        <w:t xml:space="preserve"> adults who </w:t>
      </w:r>
      <w:r w:rsidR="6144E3E6" w:rsidRPr="008D3C3C">
        <w:rPr>
          <w:rFonts w:ascii="Open Sans" w:hAnsi="Open Sans" w:cs="Open Sans"/>
        </w:rPr>
        <w:t>clutter</w:t>
      </w:r>
      <w:r w:rsidRPr="008D3C3C">
        <w:rPr>
          <w:rFonts w:ascii="Open Sans" w:hAnsi="Open Sans" w:cs="Open Sans"/>
        </w:rPr>
        <w:t xml:space="preserve">. Details about </w:t>
      </w:r>
      <w:r w:rsidR="007D7E0C" w:rsidRPr="008D3C3C">
        <w:rPr>
          <w:rFonts w:ascii="Open Sans" w:hAnsi="Open Sans" w:cs="Open Sans"/>
        </w:rPr>
        <w:t xml:space="preserve">how to refer </w:t>
      </w:r>
      <w:r w:rsidR="3F411039" w:rsidRPr="008D3C3C">
        <w:rPr>
          <w:rFonts w:ascii="Open Sans" w:hAnsi="Open Sans" w:cs="Open Sans"/>
        </w:rPr>
        <w:t xml:space="preserve">should </w:t>
      </w:r>
      <w:r w:rsidR="007D7E0C" w:rsidRPr="008D3C3C">
        <w:rPr>
          <w:rFonts w:ascii="Open Sans" w:hAnsi="Open Sans" w:cs="Open Sans"/>
        </w:rPr>
        <w:t xml:space="preserve">be </w:t>
      </w:r>
      <w:r w:rsidRPr="008D3C3C">
        <w:rPr>
          <w:rFonts w:ascii="Open Sans" w:hAnsi="Open Sans" w:cs="Open Sans"/>
        </w:rPr>
        <w:t xml:space="preserve">available </w:t>
      </w:r>
      <w:r w:rsidR="00952154" w:rsidRPr="008D3C3C">
        <w:rPr>
          <w:rFonts w:ascii="Open Sans" w:hAnsi="Open Sans" w:cs="Open Sans"/>
        </w:rPr>
        <w:t>in-service</w:t>
      </w:r>
      <w:r w:rsidR="007D7E0C" w:rsidRPr="008D3C3C">
        <w:rPr>
          <w:rFonts w:ascii="Open Sans" w:hAnsi="Open Sans" w:cs="Open Sans"/>
        </w:rPr>
        <w:t xml:space="preserve"> literature and/or website</w:t>
      </w:r>
      <w:r w:rsidR="00952154" w:rsidRPr="008D3C3C">
        <w:rPr>
          <w:rFonts w:ascii="Open Sans" w:hAnsi="Open Sans" w:cs="Open Sans"/>
        </w:rPr>
        <w:t xml:space="preserve">. Information </w:t>
      </w:r>
      <w:r w:rsidR="00FE6355" w:rsidRPr="008D3C3C">
        <w:rPr>
          <w:rFonts w:ascii="Open Sans" w:hAnsi="Open Sans" w:cs="Open Sans"/>
        </w:rPr>
        <w:t>must</w:t>
      </w:r>
      <w:r w:rsidR="00952154" w:rsidRPr="008D3C3C">
        <w:rPr>
          <w:rFonts w:ascii="Open Sans" w:hAnsi="Open Sans" w:cs="Open Sans"/>
        </w:rPr>
        <w:t xml:space="preserve"> be accessible in accordance with the </w:t>
      </w:r>
      <w:hyperlink r:id="rId19">
        <w:r w:rsidR="00952154" w:rsidRPr="008D3C3C">
          <w:rPr>
            <w:rStyle w:val="Hyperlink"/>
            <w:rFonts w:ascii="Open Sans" w:hAnsi="Open Sans" w:cs="Open Sans"/>
          </w:rPr>
          <w:t>Information Accessible Standard</w:t>
        </w:r>
      </w:hyperlink>
      <w:r w:rsidR="005F7D0D" w:rsidRPr="008D3C3C">
        <w:rPr>
          <w:rFonts w:ascii="Open Sans" w:hAnsi="Open Sans" w:cs="Open Sans"/>
        </w:rPr>
        <w:t>.</w:t>
      </w:r>
    </w:p>
    <w:p w14:paraId="218EC243" w14:textId="77777777" w:rsidR="00681B3E" w:rsidRPr="008D3C3C" w:rsidRDefault="00681B3E" w:rsidP="007F7995">
      <w:pPr>
        <w:rPr>
          <w:rFonts w:ascii="Open Sans" w:hAnsi="Open Sans" w:cs="Open Sans"/>
        </w:rPr>
      </w:pPr>
    </w:p>
    <w:p w14:paraId="04DD026B" w14:textId="11E918FE" w:rsidR="7FA85EEB" w:rsidRPr="008D3C3C" w:rsidRDefault="7FA85EEB" w:rsidP="007F7995">
      <w:pPr>
        <w:rPr>
          <w:rFonts w:ascii="Open Sans" w:hAnsi="Open Sans" w:cs="Open Sans"/>
        </w:rPr>
      </w:pPr>
      <w:r w:rsidRPr="008D3C3C">
        <w:rPr>
          <w:rFonts w:ascii="Open Sans" w:hAnsi="Open Sans" w:cs="Open Sans"/>
        </w:rPr>
        <w:t>Information about how to access other form</w:t>
      </w:r>
      <w:r w:rsidR="106C6313" w:rsidRPr="008D3C3C">
        <w:rPr>
          <w:rFonts w:ascii="Open Sans" w:hAnsi="Open Sans" w:cs="Open Sans"/>
        </w:rPr>
        <w:t>s</w:t>
      </w:r>
      <w:r w:rsidRPr="008D3C3C">
        <w:rPr>
          <w:rFonts w:ascii="Open Sans" w:hAnsi="Open Sans" w:cs="Open Sans"/>
        </w:rPr>
        <w:t xml:space="preserve"> of support such as charities should also be provided.</w:t>
      </w:r>
    </w:p>
    <w:p w14:paraId="1C938C2F" w14:textId="2C50E044" w:rsidR="0003684C" w:rsidRPr="008D3C3C" w:rsidRDefault="009C0289" w:rsidP="00F5394C">
      <w:pPr>
        <w:pStyle w:val="Heading2"/>
        <w:rPr>
          <w:rFonts w:ascii="Open Sans" w:hAnsi="Open Sans" w:cs="Open Sans"/>
        </w:rPr>
      </w:pPr>
      <w:r w:rsidRPr="008D3C3C">
        <w:rPr>
          <w:rFonts w:ascii="Open Sans" w:hAnsi="Open Sans" w:cs="Open Sans"/>
        </w:rPr>
        <w:t>3</w:t>
      </w:r>
      <w:r w:rsidR="00F5394C" w:rsidRPr="008D3C3C">
        <w:rPr>
          <w:rFonts w:ascii="Open Sans" w:hAnsi="Open Sans" w:cs="Open Sans"/>
        </w:rPr>
        <w:t>.4</w:t>
      </w:r>
      <w:r w:rsidR="00681B3E" w:rsidRPr="008D3C3C">
        <w:rPr>
          <w:rFonts w:ascii="Open Sans" w:hAnsi="Open Sans" w:cs="Open Sans"/>
        </w:rPr>
        <w:t xml:space="preserve"> </w:t>
      </w:r>
      <w:r w:rsidR="0003684C" w:rsidRPr="008D3C3C">
        <w:rPr>
          <w:rFonts w:ascii="Open Sans" w:hAnsi="Open Sans" w:cs="Open Sans"/>
        </w:rPr>
        <w:t>Referrals</w:t>
      </w:r>
    </w:p>
    <w:p w14:paraId="57E90150" w14:textId="7F1D70E8" w:rsidR="00E813AD" w:rsidRPr="008D3C3C" w:rsidRDefault="37BFFEBD" w:rsidP="007F7995">
      <w:pPr>
        <w:pStyle w:val="ListParagraph"/>
        <w:numPr>
          <w:ilvl w:val="0"/>
          <w:numId w:val="24"/>
        </w:numPr>
        <w:rPr>
          <w:rFonts w:ascii="Open Sans" w:hAnsi="Open Sans" w:cs="Open Sans"/>
        </w:rPr>
      </w:pPr>
      <w:r w:rsidRPr="008D3C3C">
        <w:rPr>
          <w:rFonts w:ascii="Open Sans" w:hAnsi="Open Sans" w:cs="Open Sans"/>
        </w:rPr>
        <w:t xml:space="preserve">The RCSLT </w:t>
      </w:r>
      <w:r w:rsidR="17E357BE" w:rsidRPr="008D3C3C">
        <w:rPr>
          <w:rFonts w:ascii="Open Sans" w:hAnsi="Open Sans" w:cs="Open Sans"/>
        </w:rPr>
        <w:t>recommends</w:t>
      </w:r>
      <w:r w:rsidRPr="008D3C3C">
        <w:rPr>
          <w:rFonts w:ascii="Open Sans" w:hAnsi="Open Sans" w:cs="Open Sans"/>
        </w:rPr>
        <w:t xml:space="preserve"> that </w:t>
      </w:r>
      <w:r w:rsidR="3E09EF94" w:rsidRPr="008D3C3C">
        <w:rPr>
          <w:rFonts w:ascii="Open Sans" w:hAnsi="Open Sans" w:cs="Open Sans"/>
        </w:rPr>
        <w:t>c</w:t>
      </w:r>
      <w:r w:rsidR="00E813AD" w:rsidRPr="008D3C3C">
        <w:rPr>
          <w:rFonts w:ascii="Open Sans" w:hAnsi="Open Sans" w:cs="Open Sans"/>
        </w:rPr>
        <w:t xml:space="preserve">onsent guidance </w:t>
      </w:r>
      <w:r w:rsidR="1C0B1BF1" w:rsidRPr="008D3C3C">
        <w:rPr>
          <w:rFonts w:ascii="Open Sans" w:hAnsi="Open Sans" w:cs="Open Sans"/>
        </w:rPr>
        <w:t>is</w:t>
      </w:r>
      <w:r w:rsidR="005F7D0D" w:rsidRPr="008D3C3C">
        <w:rPr>
          <w:rFonts w:ascii="Open Sans" w:hAnsi="Open Sans" w:cs="Open Sans"/>
        </w:rPr>
        <w:t xml:space="preserve"> </w:t>
      </w:r>
      <w:r w:rsidR="00E813AD" w:rsidRPr="008D3C3C">
        <w:rPr>
          <w:rFonts w:ascii="Open Sans" w:hAnsi="Open Sans" w:cs="Open Sans"/>
        </w:rPr>
        <w:t>followed</w:t>
      </w:r>
      <w:r w:rsidR="00304FC4" w:rsidRPr="008D3C3C">
        <w:rPr>
          <w:rFonts w:ascii="Open Sans" w:hAnsi="Open Sans" w:cs="Open Sans"/>
        </w:rPr>
        <w:t xml:space="preserve"> (see </w:t>
      </w:r>
      <w:hyperlink r:id="rId20">
        <w:r w:rsidR="00304FC4" w:rsidRPr="008D3C3C">
          <w:rPr>
            <w:rStyle w:val="Hyperlink"/>
            <w:rFonts w:ascii="Open Sans" w:hAnsi="Open Sans" w:cs="Open Sans"/>
          </w:rPr>
          <w:t>RCSLT guidance on consent</w:t>
        </w:r>
      </w:hyperlink>
      <w:r w:rsidR="00304FC4" w:rsidRPr="008D3C3C">
        <w:rPr>
          <w:rStyle w:val="Hyperlink"/>
          <w:rFonts w:ascii="Open Sans" w:hAnsi="Open Sans" w:cs="Open Sans"/>
        </w:rPr>
        <w:t>)</w:t>
      </w:r>
      <w:r w:rsidR="00304FC4" w:rsidRPr="008D3C3C">
        <w:rPr>
          <w:rStyle w:val="Hyperlink"/>
          <w:rFonts w:ascii="Open Sans" w:hAnsi="Open Sans" w:cs="Open Sans"/>
          <w:u w:val="none"/>
        </w:rPr>
        <w:t>.</w:t>
      </w:r>
    </w:p>
    <w:p w14:paraId="3B965185" w14:textId="1B6A8D05" w:rsidR="001E265B" w:rsidRPr="008D3C3C" w:rsidRDefault="001571D2" w:rsidP="007F7995">
      <w:pPr>
        <w:pStyle w:val="ListParagraph"/>
        <w:numPr>
          <w:ilvl w:val="0"/>
          <w:numId w:val="24"/>
        </w:numPr>
        <w:rPr>
          <w:rFonts w:ascii="Open Sans" w:hAnsi="Open Sans" w:cs="Open Sans"/>
          <w:color w:val="FF0000"/>
        </w:rPr>
      </w:pPr>
      <w:r w:rsidRPr="008D3C3C">
        <w:rPr>
          <w:rFonts w:ascii="Open Sans" w:hAnsi="Open Sans" w:cs="Open Sans"/>
        </w:rPr>
        <w:t xml:space="preserve">Referrals for cluttering </w:t>
      </w:r>
      <w:r w:rsidR="005F7D0D" w:rsidRPr="008D3C3C">
        <w:rPr>
          <w:rFonts w:ascii="Open Sans" w:hAnsi="Open Sans" w:cs="Open Sans"/>
        </w:rPr>
        <w:t>are</w:t>
      </w:r>
      <w:r w:rsidRPr="008D3C3C">
        <w:rPr>
          <w:rFonts w:ascii="Open Sans" w:hAnsi="Open Sans" w:cs="Open Sans"/>
        </w:rPr>
        <w:t xml:space="preserve"> processed in a timely manner. </w:t>
      </w:r>
    </w:p>
    <w:p w14:paraId="5F32D830" w14:textId="7BE8907D" w:rsidR="001E265B" w:rsidRPr="008D3C3C" w:rsidRDefault="001E265B" w:rsidP="007F7995">
      <w:pPr>
        <w:pStyle w:val="ListParagraph"/>
        <w:numPr>
          <w:ilvl w:val="0"/>
          <w:numId w:val="24"/>
        </w:numPr>
        <w:rPr>
          <w:rFonts w:ascii="Open Sans" w:hAnsi="Open Sans" w:cs="Open Sans"/>
          <w:color w:val="FF0000"/>
        </w:rPr>
      </w:pPr>
      <w:r w:rsidRPr="008D3C3C">
        <w:rPr>
          <w:rFonts w:ascii="Open Sans" w:hAnsi="Open Sans" w:cs="Open Sans"/>
        </w:rPr>
        <w:t xml:space="preserve">An assessment is offered as soon as service priorities allow, and that both the referrer and client are informed of the waiting time. </w:t>
      </w:r>
    </w:p>
    <w:p w14:paraId="5AF200EB" w14:textId="760011D2" w:rsidR="00BA56D8" w:rsidRPr="008D3C3C" w:rsidRDefault="001E265B" w:rsidP="007F7995">
      <w:pPr>
        <w:pStyle w:val="ListParagraph"/>
        <w:numPr>
          <w:ilvl w:val="0"/>
          <w:numId w:val="24"/>
        </w:numPr>
        <w:rPr>
          <w:rFonts w:ascii="Open Sans" w:hAnsi="Open Sans" w:cs="Open Sans"/>
        </w:rPr>
      </w:pPr>
      <w:r w:rsidRPr="008D3C3C">
        <w:rPr>
          <w:rFonts w:ascii="Open Sans" w:hAnsi="Open Sans" w:cs="Open Sans"/>
        </w:rPr>
        <w:t>When the waiting time will be significant, it may be appropriate to offer some general advice to be implemented during this waiting time and signpost to the available resources [</w:t>
      </w:r>
      <w:r w:rsidRPr="008D3C3C">
        <w:rPr>
          <w:rFonts w:ascii="Open Sans" w:hAnsi="Open Sans" w:cs="Open Sans"/>
          <w:color w:val="FF0000"/>
        </w:rPr>
        <w:t xml:space="preserve">link to public pages resources]. </w:t>
      </w:r>
    </w:p>
    <w:p w14:paraId="2851BF93" w14:textId="77777777" w:rsidR="00681B3E" w:rsidRPr="008D3C3C" w:rsidRDefault="00681B3E" w:rsidP="00681B3E">
      <w:pPr>
        <w:pStyle w:val="ListParagraph"/>
        <w:rPr>
          <w:rFonts w:ascii="Open Sans" w:hAnsi="Open Sans" w:cs="Open Sans"/>
        </w:rPr>
      </w:pPr>
    </w:p>
    <w:p w14:paraId="31FBE1CB" w14:textId="782CDD17" w:rsidR="0003684C" w:rsidRPr="008D3C3C" w:rsidRDefault="001571D2" w:rsidP="007F7995">
      <w:pPr>
        <w:rPr>
          <w:rFonts w:ascii="Open Sans" w:hAnsi="Open Sans" w:cs="Open Sans"/>
        </w:rPr>
      </w:pPr>
      <w:r w:rsidRPr="008D3C3C">
        <w:rPr>
          <w:rFonts w:ascii="Open Sans" w:hAnsi="Open Sans" w:cs="Open Sans"/>
        </w:rPr>
        <w:t xml:space="preserve">Please see </w:t>
      </w:r>
      <w:hyperlink r:id="rId21" w:history="1">
        <w:r w:rsidR="00304FC4" w:rsidRPr="008D3C3C">
          <w:rPr>
            <w:rStyle w:val="Hyperlink"/>
            <w:rFonts w:ascii="Open Sans" w:hAnsi="Open Sans" w:cs="Open Sans"/>
          </w:rPr>
          <w:t>RCSLT information on screening and referrals</w:t>
        </w:r>
      </w:hyperlink>
      <w:r w:rsidRPr="008D3C3C">
        <w:rPr>
          <w:rFonts w:ascii="Open Sans" w:hAnsi="Open Sans" w:cs="Open Sans"/>
        </w:rPr>
        <w:t xml:space="preserve"> for general details about referral management.</w:t>
      </w:r>
    </w:p>
    <w:p w14:paraId="77213CA3" w14:textId="1B691F28" w:rsidR="0003684C" w:rsidRPr="008D3C3C" w:rsidRDefault="00F5394C" w:rsidP="00681B3E">
      <w:pPr>
        <w:pStyle w:val="Heading1"/>
        <w:numPr>
          <w:ilvl w:val="0"/>
          <w:numId w:val="25"/>
        </w:numPr>
        <w:rPr>
          <w:rFonts w:ascii="Open Sans" w:hAnsi="Open Sans" w:cs="Open Sans"/>
          <w:color w:val="FF0000"/>
          <w:sz w:val="24"/>
          <w:szCs w:val="24"/>
        </w:rPr>
      </w:pPr>
      <w:r w:rsidRPr="008D3C3C">
        <w:rPr>
          <w:rFonts w:ascii="Open Sans" w:hAnsi="Open Sans" w:cs="Open Sans"/>
        </w:rPr>
        <w:t xml:space="preserve"> </w:t>
      </w:r>
      <w:r w:rsidR="0003684C" w:rsidRPr="008D3C3C">
        <w:rPr>
          <w:rFonts w:ascii="Open Sans" w:hAnsi="Open Sans" w:cs="Open Sans"/>
        </w:rPr>
        <w:t>Assessment</w:t>
      </w:r>
    </w:p>
    <w:p w14:paraId="60B78ED5" w14:textId="1D9D9364" w:rsidR="003B3DA1" w:rsidRPr="008D3C3C" w:rsidRDefault="00F13376" w:rsidP="007F7995">
      <w:pPr>
        <w:rPr>
          <w:rFonts w:ascii="Open Sans" w:hAnsi="Open Sans" w:cs="Open Sans"/>
        </w:rPr>
      </w:pPr>
      <w:r w:rsidRPr="008D3C3C">
        <w:rPr>
          <w:rFonts w:ascii="Open Sans" w:hAnsi="Open Sans" w:cs="Open Sans"/>
        </w:rPr>
        <w:t xml:space="preserve">Assessment of cluttering </w:t>
      </w:r>
      <w:r w:rsidR="46FEABC7" w:rsidRPr="008D3C3C">
        <w:rPr>
          <w:rFonts w:ascii="Open Sans" w:hAnsi="Open Sans" w:cs="Open Sans"/>
        </w:rPr>
        <w:t xml:space="preserve">is </w:t>
      </w:r>
      <w:r w:rsidRPr="008D3C3C">
        <w:rPr>
          <w:rFonts w:ascii="Open Sans" w:hAnsi="Open Sans" w:cs="Open Sans"/>
        </w:rPr>
        <w:t xml:space="preserve">a detailed process. </w:t>
      </w:r>
      <w:r w:rsidR="28D992FE" w:rsidRPr="008D3C3C">
        <w:rPr>
          <w:rFonts w:ascii="Open Sans" w:hAnsi="Open Sans" w:cs="Open Sans"/>
        </w:rPr>
        <w:t>It aims to</w:t>
      </w:r>
      <w:r w:rsidR="2F068004" w:rsidRPr="008D3C3C">
        <w:rPr>
          <w:rFonts w:ascii="Open Sans" w:hAnsi="Open Sans" w:cs="Open Sans"/>
        </w:rPr>
        <w:t xml:space="preserve"> establish whether cluttering is present </w:t>
      </w:r>
      <w:r w:rsidR="15AE16D4" w:rsidRPr="008D3C3C">
        <w:rPr>
          <w:rFonts w:ascii="Open Sans" w:hAnsi="Open Sans" w:cs="Open Sans"/>
        </w:rPr>
        <w:t xml:space="preserve">and if so, </w:t>
      </w:r>
      <w:r w:rsidR="2F068004" w:rsidRPr="008D3C3C">
        <w:rPr>
          <w:rFonts w:ascii="Open Sans" w:hAnsi="Open Sans" w:cs="Open Sans"/>
        </w:rPr>
        <w:t xml:space="preserve">its impact </w:t>
      </w:r>
      <w:r w:rsidR="452727AA" w:rsidRPr="008D3C3C">
        <w:rPr>
          <w:rFonts w:ascii="Open Sans" w:hAnsi="Open Sans" w:cs="Open Sans"/>
        </w:rPr>
        <w:t>on</w:t>
      </w:r>
      <w:r w:rsidR="2F068004" w:rsidRPr="008D3C3C">
        <w:rPr>
          <w:rFonts w:ascii="Open Sans" w:hAnsi="Open Sans" w:cs="Open Sans"/>
        </w:rPr>
        <w:t xml:space="preserve"> the client. </w:t>
      </w:r>
      <w:r w:rsidR="24E5F256" w:rsidRPr="008D3C3C">
        <w:rPr>
          <w:rFonts w:ascii="Open Sans" w:hAnsi="Open Sans" w:cs="Open Sans"/>
        </w:rPr>
        <w:t>A comprehensive assessment would</w:t>
      </w:r>
      <w:r w:rsidR="2ED1C884" w:rsidRPr="008D3C3C">
        <w:rPr>
          <w:rFonts w:ascii="Open Sans" w:hAnsi="Open Sans" w:cs="Open Sans"/>
        </w:rPr>
        <w:t xml:space="preserve"> be individualised for the client and typically</w:t>
      </w:r>
      <w:r w:rsidR="24E5F256" w:rsidRPr="008D3C3C">
        <w:rPr>
          <w:rFonts w:ascii="Open Sans" w:hAnsi="Open Sans" w:cs="Open Sans"/>
        </w:rPr>
        <w:t xml:space="preserve"> involve</w:t>
      </w:r>
      <w:r w:rsidR="68E50CB0" w:rsidRPr="008D3C3C">
        <w:rPr>
          <w:rFonts w:ascii="Open Sans" w:hAnsi="Open Sans" w:cs="Open Sans"/>
        </w:rPr>
        <w:t>s</w:t>
      </w:r>
      <w:r w:rsidR="24E5F256" w:rsidRPr="008D3C3C">
        <w:rPr>
          <w:rFonts w:ascii="Open Sans" w:hAnsi="Open Sans" w:cs="Open Sans"/>
        </w:rPr>
        <w:t xml:space="preserve"> gathering information linked to relevant medical, developme</w:t>
      </w:r>
      <w:r w:rsidR="373A8170" w:rsidRPr="008D3C3C">
        <w:rPr>
          <w:rFonts w:ascii="Open Sans" w:hAnsi="Open Sans" w:cs="Open Sans"/>
        </w:rPr>
        <w:t>n</w:t>
      </w:r>
      <w:r w:rsidR="24E5F256" w:rsidRPr="008D3C3C">
        <w:rPr>
          <w:rFonts w:ascii="Open Sans" w:hAnsi="Open Sans" w:cs="Open Sans"/>
        </w:rPr>
        <w:t>tal, communication, psychosocial</w:t>
      </w:r>
      <w:r w:rsidR="7201955F" w:rsidRPr="008D3C3C">
        <w:rPr>
          <w:rFonts w:ascii="Open Sans" w:hAnsi="Open Sans" w:cs="Open Sans"/>
        </w:rPr>
        <w:t xml:space="preserve">, environmental and family history factors. </w:t>
      </w:r>
    </w:p>
    <w:p w14:paraId="3BE5E754" w14:textId="77777777" w:rsidR="007F7995" w:rsidRPr="008D3C3C" w:rsidRDefault="007F7995" w:rsidP="007F7995">
      <w:pPr>
        <w:rPr>
          <w:rFonts w:ascii="Open Sans" w:hAnsi="Open Sans" w:cs="Open Sans"/>
        </w:rPr>
      </w:pPr>
    </w:p>
    <w:p w14:paraId="52DDC812" w14:textId="20078AF2" w:rsidR="007F7995" w:rsidRPr="008D3C3C" w:rsidRDefault="01349840" w:rsidP="007F7995">
      <w:pPr>
        <w:rPr>
          <w:rFonts w:ascii="Open Sans" w:hAnsi="Open Sans" w:cs="Open Sans"/>
        </w:rPr>
      </w:pPr>
      <w:r w:rsidRPr="008D3C3C">
        <w:rPr>
          <w:rFonts w:ascii="Open Sans" w:hAnsi="Open Sans" w:cs="Open Sans"/>
        </w:rPr>
        <w:t xml:space="preserve">It may be helpful to video assessment to facilitate analysis. </w:t>
      </w:r>
      <w:r w:rsidR="7A2377DA" w:rsidRPr="008D3C3C">
        <w:rPr>
          <w:rFonts w:ascii="Open Sans" w:hAnsi="Open Sans" w:cs="Open Sans"/>
        </w:rPr>
        <w:t xml:space="preserve">An assessment of cluttering includes: </w:t>
      </w:r>
    </w:p>
    <w:p w14:paraId="2829EC80" w14:textId="3DD84A12" w:rsidR="00563B18" w:rsidRPr="008D3C3C" w:rsidRDefault="002A4F57" w:rsidP="00702481">
      <w:pPr>
        <w:pStyle w:val="Heading2"/>
        <w:rPr>
          <w:rFonts w:ascii="Open Sans" w:hAnsi="Open Sans" w:cs="Open Sans"/>
        </w:rPr>
      </w:pPr>
      <w:r w:rsidRPr="008D3C3C">
        <w:rPr>
          <w:rFonts w:ascii="Open Sans" w:hAnsi="Open Sans" w:cs="Open Sans"/>
        </w:rPr>
        <w:t>4</w:t>
      </w:r>
      <w:r w:rsidR="00702481" w:rsidRPr="008D3C3C">
        <w:rPr>
          <w:rFonts w:ascii="Open Sans" w:hAnsi="Open Sans" w:cs="Open Sans"/>
        </w:rPr>
        <w:t xml:space="preserve">.1 </w:t>
      </w:r>
      <w:r w:rsidR="00563B18" w:rsidRPr="008D3C3C">
        <w:rPr>
          <w:rFonts w:ascii="Open Sans" w:hAnsi="Open Sans" w:cs="Open Sans"/>
        </w:rPr>
        <w:t>Children</w:t>
      </w:r>
      <w:r w:rsidR="00B67EF6" w:rsidRPr="008D3C3C">
        <w:rPr>
          <w:rFonts w:ascii="Open Sans" w:hAnsi="Open Sans" w:cs="Open Sans"/>
        </w:rPr>
        <w:t xml:space="preserve"> and young people</w:t>
      </w:r>
    </w:p>
    <w:p w14:paraId="26690CFD" w14:textId="1E9224BA" w:rsidR="00B67EF6" w:rsidRPr="008D3C3C" w:rsidRDefault="00E813AD" w:rsidP="007F7995">
      <w:pPr>
        <w:pStyle w:val="ListParagraph"/>
        <w:numPr>
          <w:ilvl w:val="0"/>
          <w:numId w:val="10"/>
        </w:numPr>
        <w:rPr>
          <w:rFonts w:ascii="Open Sans" w:hAnsi="Open Sans" w:cs="Open Sans"/>
        </w:rPr>
      </w:pPr>
      <w:r w:rsidRPr="008D3C3C">
        <w:rPr>
          <w:rFonts w:ascii="Open Sans" w:hAnsi="Open Sans" w:cs="Open Sans"/>
        </w:rPr>
        <w:t>r</w:t>
      </w:r>
      <w:r w:rsidR="00B67EF6" w:rsidRPr="008D3C3C">
        <w:rPr>
          <w:rFonts w:ascii="Open Sans" w:hAnsi="Open Sans" w:cs="Open Sans"/>
        </w:rPr>
        <w:t>easons for seeking help and hopes f</w:t>
      </w:r>
      <w:r w:rsidR="72EC736F" w:rsidRPr="008D3C3C">
        <w:rPr>
          <w:rFonts w:ascii="Open Sans" w:hAnsi="Open Sans" w:cs="Open Sans"/>
        </w:rPr>
        <w:t>rom</w:t>
      </w:r>
      <w:r w:rsidR="2023C90A" w:rsidRPr="008D3C3C">
        <w:rPr>
          <w:rFonts w:ascii="Open Sans" w:hAnsi="Open Sans" w:cs="Open Sans"/>
        </w:rPr>
        <w:t>,</w:t>
      </w:r>
      <w:r w:rsidR="00B67EF6" w:rsidRPr="008D3C3C">
        <w:rPr>
          <w:rFonts w:ascii="Open Sans" w:hAnsi="Open Sans" w:cs="Open Sans"/>
        </w:rPr>
        <w:t xml:space="preserve"> therapy</w:t>
      </w:r>
    </w:p>
    <w:p w14:paraId="04BFF330" w14:textId="525C7858" w:rsidR="00563B18" w:rsidRPr="008D3C3C" w:rsidRDefault="00E813AD" w:rsidP="007F7995">
      <w:pPr>
        <w:pStyle w:val="ListParagraph"/>
        <w:numPr>
          <w:ilvl w:val="0"/>
          <w:numId w:val="10"/>
        </w:numPr>
        <w:rPr>
          <w:rFonts w:ascii="Open Sans" w:hAnsi="Open Sans" w:cs="Open Sans"/>
        </w:rPr>
      </w:pPr>
      <w:r w:rsidRPr="008D3C3C">
        <w:rPr>
          <w:rFonts w:ascii="Open Sans" w:hAnsi="Open Sans" w:cs="Open Sans"/>
        </w:rPr>
        <w:t>p</w:t>
      </w:r>
      <w:r w:rsidR="00B67EF6" w:rsidRPr="008D3C3C">
        <w:rPr>
          <w:rFonts w:ascii="Open Sans" w:hAnsi="Open Sans" w:cs="Open Sans"/>
        </w:rPr>
        <w:t xml:space="preserve">resence </w:t>
      </w:r>
      <w:r w:rsidR="4C55233E" w:rsidRPr="008D3C3C">
        <w:rPr>
          <w:rFonts w:ascii="Open Sans" w:hAnsi="Open Sans" w:cs="Open Sans"/>
        </w:rPr>
        <w:t xml:space="preserve">or signs </w:t>
      </w:r>
      <w:r w:rsidR="00B67EF6" w:rsidRPr="008D3C3C">
        <w:rPr>
          <w:rFonts w:ascii="Open Sans" w:hAnsi="Open Sans" w:cs="Open Sans"/>
        </w:rPr>
        <w:t>of other related conditions e.g. ADHD, stammering, autism</w:t>
      </w:r>
    </w:p>
    <w:p w14:paraId="777E18D5" w14:textId="5A7C3F93" w:rsidR="00563B18" w:rsidRPr="008D3C3C" w:rsidRDefault="00E813AD" w:rsidP="007F7995">
      <w:pPr>
        <w:pStyle w:val="ListParagraph"/>
        <w:numPr>
          <w:ilvl w:val="0"/>
          <w:numId w:val="10"/>
        </w:numPr>
        <w:rPr>
          <w:rFonts w:ascii="Open Sans" w:hAnsi="Open Sans" w:cs="Open Sans"/>
        </w:rPr>
      </w:pPr>
      <w:r w:rsidRPr="008D3C3C">
        <w:rPr>
          <w:rFonts w:ascii="Open Sans" w:hAnsi="Open Sans" w:cs="Open Sans"/>
        </w:rPr>
        <w:t>i</w:t>
      </w:r>
      <w:r w:rsidR="00563B18" w:rsidRPr="008D3C3C">
        <w:rPr>
          <w:rFonts w:ascii="Open Sans" w:hAnsi="Open Sans" w:cs="Open Sans"/>
        </w:rPr>
        <w:t xml:space="preserve">mpact of speech at home, </w:t>
      </w:r>
      <w:r w:rsidR="00B67EF6" w:rsidRPr="008D3C3C">
        <w:rPr>
          <w:rFonts w:ascii="Open Sans" w:hAnsi="Open Sans" w:cs="Open Sans"/>
        </w:rPr>
        <w:t xml:space="preserve">socially, at </w:t>
      </w:r>
      <w:r w:rsidR="00563B18" w:rsidRPr="008D3C3C">
        <w:rPr>
          <w:rFonts w:ascii="Open Sans" w:hAnsi="Open Sans" w:cs="Open Sans"/>
        </w:rPr>
        <w:t xml:space="preserve">school and </w:t>
      </w:r>
      <w:r w:rsidR="00B67EF6" w:rsidRPr="008D3C3C">
        <w:rPr>
          <w:rFonts w:ascii="Open Sans" w:hAnsi="Open Sans" w:cs="Open Sans"/>
        </w:rPr>
        <w:t>academically</w:t>
      </w:r>
    </w:p>
    <w:p w14:paraId="09727209" w14:textId="6E8E20C9" w:rsidR="004B73F2" w:rsidRPr="008D3C3C" w:rsidRDefault="00E813AD" w:rsidP="007F7995">
      <w:pPr>
        <w:pStyle w:val="ListParagraph"/>
        <w:numPr>
          <w:ilvl w:val="0"/>
          <w:numId w:val="10"/>
        </w:numPr>
        <w:rPr>
          <w:rFonts w:ascii="Open Sans" w:hAnsi="Open Sans" w:cs="Open Sans"/>
        </w:rPr>
      </w:pPr>
      <w:r w:rsidRPr="008D3C3C">
        <w:rPr>
          <w:rFonts w:ascii="Open Sans" w:hAnsi="Open Sans" w:cs="Open Sans"/>
        </w:rPr>
        <w:t>v</w:t>
      </w:r>
      <w:r w:rsidR="004B73F2" w:rsidRPr="008D3C3C">
        <w:rPr>
          <w:rFonts w:ascii="Open Sans" w:hAnsi="Open Sans" w:cs="Open Sans"/>
        </w:rPr>
        <w:t>ariability in speech</w:t>
      </w:r>
    </w:p>
    <w:p w14:paraId="16A634B5" w14:textId="7AB64948" w:rsidR="00731C1C" w:rsidRPr="008D3C3C" w:rsidRDefault="00E813AD" w:rsidP="007F7995">
      <w:pPr>
        <w:pStyle w:val="ListParagraph"/>
        <w:numPr>
          <w:ilvl w:val="0"/>
          <w:numId w:val="10"/>
        </w:numPr>
        <w:rPr>
          <w:rFonts w:ascii="Open Sans" w:hAnsi="Open Sans" w:cs="Open Sans"/>
        </w:rPr>
      </w:pPr>
      <w:r w:rsidRPr="008D3C3C">
        <w:rPr>
          <w:rFonts w:ascii="Open Sans" w:hAnsi="Open Sans" w:cs="Open Sans"/>
        </w:rPr>
        <w:t>a</w:t>
      </w:r>
      <w:r w:rsidR="00731C1C" w:rsidRPr="008D3C3C">
        <w:rPr>
          <w:rFonts w:ascii="Open Sans" w:hAnsi="Open Sans" w:cs="Open Sans"/>
        </w:rPr>
        <w:t>wareness of communication skills</w:t>
      </w:r>
    </w:p>
    <w:p w14:paraId="514662CC" w14:textId="6682329B" w:rsidR="00563B18" w:rsidRPr="008D3C3C" w:rsidRDefault="00E813AD" w:rsidP="007F7995">
      <w:pPr>
        <w:pStyle w:val="ListParagraph"/>
        <w:numPr>
          <w:ilvl w:val="0"/>
          <w:numId w:val="10"/>
        </w:numPr>
        <w:rPr>
          <w:rFonts w:ascii="Open Sans" w:hAnsi="Open Sans" w:cs="Open Sans"/>
        </w:rPr>
      </w:pPr>
      <w:r w:rsidRPr="008D3C3C">
        <w:rPr>
          <w:rFonts w:ascii="Open Sans" w:hAnsi="Open Sans" w:cs="Open Sans"/>
        </w:rPr>
        <w:t>o</w:t>
      </w:r>
      <w:r w:rsidR="00563B18" w:rsidRPr="008D3C3C">
        <w:rPr>
          <w:rFonts w:ascii="Open Sans" w:hAnsi="Open Sans" w:cs="Open Sans"/>
        </w:rPr>
        <w:t>verall academic attainment</w:t>
      </w:r>
      <w:r w:rsidR="0011775C" w:rsidRPr="008D3C3C">
        <w:rPr>
          <w:rFonts w:ascii="Open Sans" w:hAnsi="Open Sans" w:cs="Open Sans"/>
        </w:rPr>
        <w:t>.</w:t>
      </w:r>
    </w:p>
    <w:p w14:paraId="67DF3452" w14:textId="46FAE21A" w:rsidR="4CC7BD44" w:rsidRPr="008D3C3C" w:rsidRDefault="4CC7BD44" w:rsidP="3BE928D1">
      <w:pPr>
        <w:pStyle w:val="ListParagraph"/>
        <w:numPr>
          <w:ilvl w:val="0"/>
          <w:numId w:val="10"/>
        </w:numPr>
        <w:rPr>
          <w:rFonts w:ascii="Open Sans" w:hAnsi="Open Sans" w:cs="Open Sans"/>
        </w:rPr>
      </w:pPr>
      <w:r w:rsidRPr="008D3C3C">
        <w:rPr>
          <w:rFonts w:ascii="Open Sans" w:hAnsi="Open Sans" w:cs="Open Sans"/>
        </w:rPr>
        <w:t>impact of speech at school</w:t>
      </w:r>
    </w:p>
    <w:p w14:paraId="16F0B18E" w14:textId="698E3773" w:rsidR="00395210" w:rsidRPr="008D3C3C" w:rsidRDefault="4CC7BD44" w:rsidP="007F7995">
      <w:pPr>
        <w:pStyle w:val="ListParagraph"/>
        <w:numPr>
          <w:ilvl w:val="0"/>
          <w:numId w:val="10"/>
        </w:numPr>
        <w:rPr>
          <w:rFonts w:ascii="Open Sans" w:hAnsi="Open Sans" w:cs="Open Sans"/>
        </w:rPr>
      </w:pPr>
      <w:r w:rsidRPr="008D3C3C">
        <w:rPr>
          <w:rFonts w:ascii="Open Sans" w:hAnsi="Open Sans" w:cs="Open Sans"/>
        </w:rPr>
        <w:t>impact of speech at home and socially</w:t>
      </w:r>
    </w:p>
    <w:p w14:paraId="1B7E7C88" w14:textId="77777777" w:rsidR="002A4F57" w:rsidRPr="008D3C3C" w:rsidRDefault="002A4F57" w:rsidP="007F7995">
      <w:pPr>
        <w:rPr>
          <w:rFonts w:ascii="Open Sans" w:hAnsi="Open Sans" w:cs="Open Sans"/>
        </w:rPr>
      </w:pPr>
    </w:p>
    <w:p w14:paraId="37D11175" w14:textId="3221F005" w:rsidR="00B67EF6" w:rsidRPr="008D3C3C" w:rsidRDefault="00B67EF6" w:rsidP="007F7995">
      <w:pPr>
        <w:rPr>
          <w:rFonts w:ascii="Open Sans" w:hAnsi="Open Sans" w:cs="Open Sans"/>
        </w:rPr>
      </w:pPr>
      <w:r w:rsidRPr="008D3C3C">
        <w:rPr>
          <w:rFonts w:ascii="Open Sans" w:hAnsi="Open Sans" w:cs="Open Sans"/>
        </w:rPr>
        <w:t>Speech motor:</w:t>
      </w:r>
    </w:p>
    <w:p w14:paraId="2A50F110" w14:textId="2BA6A709" w:rsidR="00B67EF6" w:rsidRPr="008D3C3C" w:rsidRDefault="00E813AD" w:rsidP="007F7995">
      <w:pPr>
        <w:pStyle w:val="ListParagraph"/>
        <w:numPr>
          <w:ilvl w:val="0"/>
          <w:numId w:val="10"/>
        </w:numPr>
        <w:rPr>
          <w:rFonts w:ascii="Open Sans" w:hAnsi="Open Sans" w:cs="Open Sans"/>
        </w:rPr>
      </w:pPr>
      <w:r w:rsidRPr="008D3C3C">
        <w:rPr>
          <w:rFonts w:ascii="Open Sans" w:hAnsi="Open Sans" w:cs="Open Sans"/>
        </w:rPr>
        <w:t>r</w:t>
      </w:r>
      <w:r w:rsidR="00B67EF6" w:rsidRPr="008D3C3C">
        <w:rPr>
          <w:rFonts w:ascii="Open Sans" w:hAnsi="Open Sans" w:cs="Open Sans"/>
        </w:rPr>
        <w:t>ate of speech in reading, monologue, discussion</w:t>
      </w:r>
    </w:p>
    <w:p w14:paraId="3C9F54B8" w14:textId="72AD8CD1" w:rsidR="00B67EF6" w:rsidRPr="008D3C3C" w:rsidRDefault="00E813AD" w:rsidP="007F7995">
      <w:pPr>
        <w:pStyle w:val="ListParagraph"/>
        <w:numPr>
          <w:ilvl w:val="0"/>
          <w:numId w:val="10"/>
        </w:numPr>
        <w:rPr>
          <w:rFonts w:ascii="Open Sans" w:hAnsi="Open Sans" w:cs="Open Sans"/>
        </w:rPr>
      </w:pPr>
      <w:r w:rsidRPr="008D3C3C">
        <w:rPr>
          <w:rFonts w:ascii="Open Sans" w:hAnsi="Open Sans" w:cs="Open Sans"/>
        </w:rPr>
        <w:t>c</w:t>
      </w:r>
      <w:r w:rsidR="00B67EF6" w:rsidRPr="008D3C3C">
        <w:rPr>
          <w:rFonts w:ascii="Open Sans" w:hAnsi="Open Sans" w:cs="Open Sans"/>
        </w:rPr>
        <w:t>larity of speech in reading, monologue, discussion</w:t>
      </w:r>
    </w:p>
    <w:p w14:paraId="6D0F95CE" w14:textId="29DA3DA3" w:rsidR="00B67EF6" w:rsidRPr="008D3C3C" w:rsidRDefault="00E813AD" w:rsidP="007F7995">
      <w:pPr>
        <w:pStyle w:val="ListParagraph"/>
        <w:numPr>
          <w:ilvl w:val="0"/>
          <w:numId w:val="10"/>
        </w:numPr>
        <w:rPr>
          <w:rFonts w:ascii="Open Sans" w:hAnsi="Open Sans" w:cs="Open Sans"/>
        </w:rPr>
      </w:pPr>
      <w:r w:rsidRPr="008D3C3C">
        <w:rPr>
          <w:rFonts w:ascii="Open Sans" w:hAnsi="Open Sans" w:cs="Open Sans"/>
        </w:rPr>
        <w:t>t</w:t>
      </w:r>
      <w:r w:rsidR="00B67EF6" w:rsidRPr="008D3C3C">
        <w:rPr>
          <w:rFonts w:ascii="Open Sans" w:hAnsi="Open Sans" w:cs="Open Sans"/>
        </w:rPr>
        <w:t>elescoping of words</w:t>
      </w:r>
    </w:p>
    <w:p w14:paraId="4A7B68D6" w14:textId="7964F5DB" w:rsidR="00B67EF6" w:rsidRPr="008D3C3C" w:rsidRDefault="00E813AD" w:rsidP="007F7995">
      <w:pPr>
        <w:pStyle w:val="ListParagraph"/>
        <w:numPr>
          <w:ilvl w:val="0"/>
          <w:numId w:val="10"/>
        </w:numPr>
        <w:rPr>
          <w:rFonts w:ascii="Open Sans" w:hAnsi="Open Sans" w:cs="Open Sans"/>
        </w:rPr>
      </w:pPr>
      <w:r w:rsidRPr="008D3C3C">
        <w:rPr>
          <w:rFonts w:ascii="Open Sans" w:hAnsi="Open Sans" w:cs="Open Sans"/>
        </w:rPr>
        <w:t>p</w:t>
      </w:r>
      <w:r w:rsidR="00B67EF6" w:rsidRPr="008D3C3C">
        <w:rPr>
          <w:rFonts w:ascii="Open Sans" w:hAnsi="Open Sans" w:cs="Open Sans"/>
        </w:rPr>
        <w:t>resence of disfluencies, fillers</w:t>
      </w:r>
    </w:p>
    <w:p w14:paraId="4A0BB48C" w14:textId="77777777" w:rsidR="00395210" w:rsidRPr="008D3C3C" w:rsidRDefault="00395210" w:rsidP="00395210">
      <w:pPr>
        <w:pStyle w:val="ListParagraph"/>
        <w:rPr>
          <w:rFonts w:ascii="Open Sans" w:hAnsi="Open Sans" w:cs="Open Sans"/>
        </w:rPr>
      </w:pPr>
    </w:p>
    <w:p w14:paraId="26C83F57" w14:textId="3E1A4523" w:rsidR="00B67EF6" w:rsidRPr="008D3C3C" w:rsidRDefault="00B67EF6" w:rsidP="007F7995">
      <w:pPr>
        <w:rPr>
          <w:rFonts w:ascii="Open Sans" w:hAnsi="Open Sans" w:cs="Open Sans"/>
        </w:rPr>
      </w:pPr>
      <w:r w:rsidRPr="008D3C3C">
        <w:rPr>
          <w:rFonts w:ascii="Open Sans" w:hAnsi="Open Sans" w:cs="Open Sans"/>
        </w:rPr>
        <w:t>Language and organisation</w:t>
      </w:r>
      <w:r w:rsidR="00395210" w:rsidRPr="008D3C3C">
        <w:rPr>
          <w:rFonts w:ascii="Open Sans" w:hAnsi="Open Sans" w:cs="Open Sans"/>
        </w:rPr>
        <w:t>:</w:t>
      </w:r>
    </w:p>
    <w:p w14:paraId="5F855AD3" w14:textId="6C702F35" w:rsidR="00433627" w:rsidRPr="008D3C3C" w:rsidRDefault="00E813AD" w:rsidP="007F7995">
      <w:pPr>
        <w:pStyle w:val="ListParagraph"/>
        <w:numPr>
          <w:ilvl w:val="0"/>
          <w:numId w:val="11"/>
        </w:numPr>
        <w:rPr>
          <w:rFonts w:ascii="Open Sans" w:hAnsi="Open Sans" w:cs="Open Sans"/>
        </w:rPr>
      </w:pPr>
      <w:r w:rsidRPr="008D3C3C">
        <w:rPr>
          <w:rFonts w:ascii="Open Sans" w:hAnsi="Open Sans" w:cs="Open Sans"/>
        </w:rPr>
        <w:t>w</w:t>
      </w:r>
      <w:r w:rsidR="00433627" w:rsidRPr="008D3C3C">
        <w:rPr>
          <w:rFonts w:ascii="Open Sans" w:hAnsi="Open Sans" w:cs="Open Sans"/>
        </w:rPr>
        <w:t>ord finding difficulties</w:t>
      </w:r>
    </w:p>
    <w:p w14:paraId="3493E142" w14:textId="3D231EEC" w:rsidR="00B67EF6" w:rsidRPr="008D3C3C" w:rsidRDefault="00E813AD" w:rsidP="007F7995">
      <w:pPr>
        <w:pStyle w:val="ListParagraph"/>
        <w:numPr>
          <w:ilvl w:val="0"/>
          <w:numId w:val="11"/>
        </w:numPr>
        <w:rPr>
          <w:rFonts w:ascii="Open Sans" w:hAnsi="Open Sans" w:cs="Open Sans"/>
        </w:rPr>
      </w:pPr>
      <w:r w:rsidRPr="008D3C3C">
        <w:rPr>
          <w:rFonts w:ascii="Open Sans" w:hAnsi="Open Sans" w:cs="Open Sans"/>
        </w:rPr>
        <w:t>i</w:t>
      </w:r>
      <w:r w:rsidR="00B67EF6" w:rsidRPr="008D3C3C">
        <w:rPr>
          <w:rFonts w:ascii="Open Sans" w:hAnsi="Open Sans" w:cs="Open Sans"/>
        </w:rPr>
        <w:t>nformation from parent/carer about narrative skills</w:t>
      </w:r>
    </w:p>
    <w:p w14:paraId="2C62F752" w14:textId="6235D27A" w:rsidR="00B67EF6" w:rsidRPr="008D3C3C" w:rsidRDefault="00E813AD" w:rsidP="007F7995">
      <w:pPr>
        <w:pStyle w:val="ListParagraph"/>
        <w:numPr>
          <w:ilvl w:val="0"/>
          <w:numId w:val="11"/>
        </w:numPr>
        <w:rPr>
          <w:rFonts w:ascii="Open Sans" w:hAnsi="Open Sans" w:cs="Open Sans"/>
        </w:rPr>
      </w:pPr>
      <w:r w:rsidRPr="008D3C3C">
        <w:rPr>
          <w:rFonts w:ascii="Open Sans" w:hAnsi="Open Sans" w:cs="Open Sans"/>
        </w:rPr>
        <w:t>l</w:t>
      </w:r>
      <w:r w:rsidR="00B67EF6" w:rsidRPr="008D3C3C">
        <w:rPr>
          <w:rFonts w:ascii="Open Sans" w:hAnsi="Open Sans" w:cs="Open Sans"/>
        </w:rPr>
        <w:t>anguage assessment</w:t>
      </w:r>
    </w:p>
    <w:p w14:paraId="427CE244" w14:textId="10912379" w:rsidR="00395210" w:rsidRPr="008D3C3C" w:rsidRDefault="00E813AD" w:rsidP="00702481">
      <w:pPr>
        <w:pStyle w:val="ListParagraph"/>
        <w:numPr>
          <w:ilvl w:val="0"/>
          <w:numId w:val="11"/>
        </w:numPr>
        <w:rPr>
          <w:rFonts w:ascii="Open Sans" w:hAnsi="Open Sans" w:cs="Open Sans"/>
        </w:rPr>
      </w:pPr>
      <w:r w:rsidRPr="008D3C3C">
        <w:rPr>
          <w:rFonts w:ascii="Open Sans" w:hAnsi="Open Sans" w:cs="Open Sans"/>
        </w:rPr>
        <w:t>a</w:t>
      </w:r>
      <w:r w:rsidR="00B67EF6" w:rsidRPr="008D3C3C">
        <w:rPr>
          <w:rFonts w:ascii="Open Sans" w:hAnsi="Open Sans" w:cs="Open Sans"/>
        </w:rPr>
        <w:t>ssessment of narrative skills</w:t>
      </w:r>
      <w:r w:rsidR="5EFB0869" w:rsidRPr="008D3C3C">
        <w:rPr>
          <w:rFonts w:ascii="Open Sans" w:hAnsi="Open Sans" w:cs="Open Sans"/>
        </w:rPr>
        <w:t xml:space="preserve"> which may include a sample of written narrative</w:t>
      </w:r>
    </w:p>
    <w:p w14:paraId="44A06B78" w14:textId="4BA0652E" w:rsidR="00563B18" w:rsidRPr="008D3C3C" w:rsidRDefault="002A4F57" w:rsidP="00702481">
      <w:pPr>
        <w:pStyle w:val="Heading2"/>
        <w:rPr>
          <w:rFonts w:ascii="Open Sans" w:hAnsi="Open Sans" w:cs="Open Sans"/>
        </w:rPr>
      </w:pPr>
      <w:r w:rsidRPr="008D3C3C">
        <w:rPr>
          <w:rFonts w:ascii="Open Sans" w:hAnsi="Open Sans" w:cs="Open Sans"/>
        </w:rPr>
        <w:t>4</w:t>
      </w:r>
      <w:r w:rsidR="00702481" w:rsidRPr="008D3C3C">
        <w:rPr>
          <w:rFonts w:ascii="Open Sans" w:hAnsi="Open Sans" w:cs="Open Sans"/>
        </w:rPr>
        <w:t>.2 A</w:t>
      </w:r>
      <w:r w:rsidR="00B67EF6" w:rsidRPr="008D3C3C">
        <w:rPr>
          <w:rFonts w:ascii="Open Sans" w:hAnsi="Open Sans" w:cs="Open Sans"/>
        </w:rPr>
        <w:t>dults</w:t>
      </w:r>
    </w:p>
    <w:p w14:paraId="4C3DD391" w14:textId="7C6A8966" w:rsidR="00B67EF6" w:rsidRPr="008D3C3C" w:rsidRDefault="00433627" w:rsidP="007F7995">
      <w:pPr>
        <w:rPr>
          <w:rFonts w:ascii="Open Sans" w:hAnsi="Open Sans" w:cs="Open Sans"/>
        </w:rPr>
      </w:pPr>
      <w:r w:rsidRPr="008D3C3C">
        <w:rPr>
          <w:rFonts w:ascii="Open Sans" w:hAnsi="Open Sans" w:cs="Open Sans"/>
        </w:rPr>
        <w:t xml:space="preserve">It </w:t>
      </w:r>
      <w:r w:rsidR="65558310" w:rsidRPr="008D3C3C">
        <w:rPr>
          <w:rFonts w:ascii="Open Sans" w:hAnsi="Open Sans" w:cs="Open Sans"/>
        </w:rPr>
        <w:t xml:space="preserve">may </w:t>
      </w:r>
      <w:r w:rsidR="530EE081" w:rsidRPr="008D3C3C">
        <w:rPr>
          <w:rFonts w:ascii="Open Sans" w:hAnsi="Open Sans" w:cs="Open Sans"/>
        </w:rPr>
        <w:t>be helpful</w:t>
      </w:r>
      <w:r w:rsidRPr="008D3C3C">
        <w:rPr>
          <w:rFonts w:ascii="Open Sans" w:hAnsi="Open Sans" w:cs="Open Sans"/>
        </w:rPr>
        <w:t xml:space="preserve"> for an adult to attend assessment with a significant other to enable the gathering of information about communication skills in everyday life.</w:t>
      </w:r>
    </w:p>
    <w:p w14:paraId="64B84516" w14:textId="77777777" w:rsidR="00395210" w:rsidRPr="008D3C3C" w:rsidRDefault="00395210" w:rsidP="007F7995">
      <w:pPr>
        <w:rPr>
          <w:rFonts w:ascii="Open Sans" w:hAnsi="Open Sans" w:cs="Open Sans"/>
        </w:rPr>
      </w:pPr>
    </w:p>
    <w:p w14:paraId="46F6E274" w14:textId="33FF45B1" w:rsidR="004B73F2" w:rsidRPr="008D3C3C" w:rsidRDefault="00E813AD" w:rsidP="007F7995">
      <w:pPr>
        <w:pStyle w:val="ListParagraph"/>
        <w:numPr>
          <w:ilvl w:val="0"/>
          <w:numId w:val="12"/>
        </w:numPr>
        <w:rPr>
          <w:rFonts w:ascii="Open Sans" w:hAnsi="Open Sans" w:cs="Open Sans"/>
        </w:rPr>
      </w:pPr>
      <w:r w:rsidRPr="008D3C3C">
        <w:rPr>
          <w:rFonts w:ascii="Open Sans" w:hAnsi="Open Sans" w:cs="Open Sans"/>
        </w:rPr>
        <w:t>r</w:t>
      </w:r>
      <w:r w:rsidR="004B73F2" w:rsidRPr="008D3C3C">
        <w:rPr>
          <w:rFonts w:ascii="Open Sans" w:hAnsi="Open Sans" w:cs="Open Sans"/>
        </w:rPr>
        <w:t>easons for seeking help and hopes for therapy</w:t>
      </w:r>
    </w:p>
    <w:p w14:paraId="085A6006" w14:textId="37B3EB64" w:rsidR="004B73F2" w:rsidRPr="008D3C3C" w:rsidRDefault="00E813AD" w:rsidP="007F7995">
      <w:pPr>
        <w:pStyle w:val="ListParagraph"/>
        <w:numPr>
          <w:ilvl w:val="0"/>
          <w:numId w:val="12"/>
        </w:numPr>
        <w:rPr>
          <w:rFonts w:ascii="Open Sans" w:hAnsi="Open Sans" w:cs="Open Sans"/>
        </w:rPr>
      </w:pPr>
      <w:r w:rsidRPr="008D3C3C">
        <w:rPr>
          <w:rFonts w:ascii="Open Sans" w:hAnsi="Open Sans" w:cs="Open Sans"/>
        </w:rPr>
        <w:t>p</w:t>
      </w:r>
      <w:r w:rsidR="004B73F2" w:rsidRPr="008D3C3C">
        <w:rPr>
          <w:rFonts w:ascii="Open Sans" w:hAnsi="Open Sans" w:cs="Open Sans"/>
        </w:rPr>
        <w:t xml:space="preserve">resence </w:t>
      </w:r>
      <w:r w:rsidR="2D9E973D" w:rsidRPr="008D3C3C">
        <w:rPr>
          <w:rFonts w:ascii="Open Sans" w:hAnsi="Open Sans" w:cs="Open Sans"/>
        </w:rPr>
        <w:t>or signs of</w:t>
      </w:r>
      <w:r w:rsidR="004B73F2" w:rsidRPr="008D3C3C">
        <w:rPr>
          <w:rFonts w:ascii="Open Sans" w:hAnsi="Open Sans" w:cs="Open Sans"/>
        </w:rPr>
        <w:t xml:space="preserve"> other related conditions e.g. ADHD, stammering, autism</w:t>
      </w:r>
      <w:r w:rsidR="798DD165" w:rsidRPr="008D3C3C">
        <w:rPr>
          <w:rFonts w:ascii="Open Sans" w:hAnsi="Open Sans" w:cs="Open Sans"/>
        </w:rPr>
        <w:t>, dyslexia, dyspraxia</w:t>
      </w:r>
    </w:p>
    <w:p w14:paraId="0E227E87" w14:textId="3BBBDD5D" w:rsidR="004B73F2" w:rsidRPr="008D3C3C" w:rsidRDefault="00E813AD" w:rsidP="007F7995">
      <w:pPr>
        <w:pStyle w:val="ListParagraph"/>
        <w:numPr>
          <w:ilvl w:val="0"/>
          <w:numId w:val="12"/>
        </w:numPr>
        <w:rPr>
          <w:rFonts w:ascii="Open Sans" w:hAnsi="Open Sans" w:cs="Open Sans"/>
        </w:rPr>
      </w:pPr>
      <w:r w:rsidRPr="008D3C3C">
        <w:rPr>
          <w:rFonts w:ascii="Open Sans" w:hAnsi="Open Sans" w:cs="Open Sans"/>
        </w:rPr>
        <w:t>i</w:t>
      </w:r>
      <w:r w:rsidR="004B73F2" w:rsidRPr="008D3C3C">
        <w:rPr>
          <w:rFonts w:ascii="Open Sans" w:hAnsi="Open Sans" w:cs="Open Sans"/>
        </w:rPr>
        <w:t>mpact of speech at home and socially</w:t>
      </w:r>
    </w:p>
    <w:p w14:paraId="7DE0C05E" w14:textId="67A1C9D7" w:rsidR="004B73F2" w:rsidRPr="008D3C3C" w:rsidRDefault="00E813AD" w:rsidP="007F7995">
      <w:pPr>
        <w:pStyle w:val="ListParagraph"/>
        <w:numPr>
          <w:ilvl w:val="0"/>
          <w:numId w:val="12"/>
        </w:numPr>
        <w:rPr>
          <w:rFonts w:ascii="Open Sans" w:hAnsi="Open Sans" w:cs="Open Sans"/>
        </w:rPr>
      </w:pPr>
      <w:r w:rsidRPr="008D3C3C">
        <w:rPr>
          <w:rFonts w:ascii="Open Sans" w:hAnsi="Open Sans" w:cs="Open Sans"/>
        </w:rPr>
        <w:t>i</w:t>
      </w:r>
      <w:r w:rsidR="004B73F2" w:rsidRPr="008D3C3C">
        <w:rPr>
          <w:rFonts w:ascii="Open Sans" w:hAnsi="Open Sans" w:cs="Open Sans"/>
        </w:rPr>
        <w:t>mpact of speech on employment</w:t>
      </w:r>
    </w:p>
    <w:p w14:paraId="3A09A0CD" w14:textId="752E094B" w:rsidR="004B73F2" w:rsidRPr="008D3C3C" w:rsidRDefault="00E813AD" w:rsidP="007F7995">
      <w:pPr>
        <w:pStyle w:val="ListParagraph"/>
        <w:numPr>
          <w:ilvl w:val="0"/>
          <w:numId w:val="12"/>
        </w:numPr>
        <w:rPr>
          <w:rFonts w:ascii="Open Sans" w:hAnsi="Open Sans" w:cs="Open Sans"/>
        </w:rPr>
      </w:pPr>
      <w:r w:rsidRPr="008D3C3C">
        <w:rPr>
          <w:rFonts w:ascii="Open Sans" w:hAnsi="Open Sans" w:cs="Open Sans"/>
        </w:rPr>
        <w:t>v</w:t>
      </w:r>
      <w:r w:rsidR="004B73F2" w:rsidRPr="008D3C3C">
        <w:rPr>
          <w:rFonts w:ascii="Open Sans" w:hAnsi="Open Sans" w:cs="Open Sans"/>
        </w:rPr>
        <w:t>ariability in speech</w:t>
      </w:r>
    </w:p>
    <w:p w14:paraId="17C0F049" w14:textId="3FF830A2" w:rsidR="00731C1C" w:rsidRPr="008D3C3C" w:rsidRDefault="00E813AD" w:rsidP="007F7995">
      <w:pPr>
        <w:pStyle w:val="ListParagraph"/>
        <w:numPr>
          <w:ilvl w:val="0"/>
          <w:numId w:val="12"/>
        </w:numPr>
        <w:rPr>
          <w:rFonts w:ascii="Open Sans" w:hAnsi="Open Sans" w:cs="Open Sans"/>
        </w:rPr>
      </w:pPr>
      <w:r w:rsidRPr="008D3C3C">
        <w:rPr>
          <w:rFonts w:ascii="Open Sans" w:hAnsi="Open Sans" w:cs="Open Sans"/>
        </w:rPr>
        <w:t>a</w:t>
      </w:r>
      <w:r w:rsidR="00731C1C" w:rsidRPr="008D3C3C">
        <w:rPr>
          <w:rFonts w:ascii="Open Sans" w:hAnsi="Open Sans" w:cs="Open Sans"/>
        </w:rPr>
        <w:t>wareness of communication skills</w:t>
      </w:r>
    </w:p>
    <w:p w14:paraId="35B807AF" w14:textId="6F7C719E" w:rsidR="1AA15AB4" w:rsidRPr="008D3C3C" w:rsidRDefault="1AA15AB4" w:rsidP="007F7995">
      <w:pPr>
        <w:pStyle w:val="ListParagraph"/>
        <w:numPr>
          <w:ilvl w:val="0"/>
          <w:numId w:val="12"/>
        </w:numPr>
        <w:rPr>
          <w:rFonts w:ascii="Open Sans" w:hAnsi="Open Sans" w:cs="Open Sans"/>
        </w:rPr>
      </w:pPr>
      <w:r w:rsidRPr="008D3C3C">
        <w:rPr>
          <w:rFonts w:ascii="Open Sans" w:hAnsi="Open Sans" w:cs="Open Sans"/>
        </w:rPr>
        <w:t>c</w:t>
      </w:r>
      <w:r w:rsidR="5AA36B2E" w:rsidRPr="008D3C3C">
        <w:rPr>
          <w:rFonts w:ascii="Open Sans" w:hAnsi="Open Sans" w:cs="Open Sans"/>
        </w:rPr>
        <w:t>urrent coping strategies and their usefulness</w:t>
      </w:r>
    </w:p>
    <w:p w14:paraId="72C5DE22" w14:textId="6933A10B" w:rsidR="51EF7CD8" w:rsidRPr="008D3C3C" w:rsidRDefault="51EF7CD8" w:rsidP="007F7995">
      <w:pPr>
        <w:pStyle w:val="ListParagraph"/>
        <w:numPr>
          <w:ilvl w:val="0"/>
          <w:numId w:val="12"/>
        </w:numPr>
        <w:rPr>
          <w:rFonts w:ascii="Open Sans" w:hAnsi="Open Sans" w:cs="Open Sans"/>
        </w:rPr>
      </w:pPr>
      <w:r w:rsidRPr="008D3C3C">
        <w:rPr>
          <w:rFonts w:ascii="Open Sans" w:hAnsi="Open Sans" w:cs="Open Sans"/>
        </w:rPr>
        <w:t>p</w:t>
      </w:r>
      <w:r w:rsidR="79EA7BB9" w:rsidRPr="008D3C3C">
        <w:rPr>
          <w:rFonts w:ascii="Open Sans" w:hAnsi="Open Sans" w:cs="Open Sans"/>
        </w:rPr>
        <w:t>revious therapy</w:t>
      </w:r>
    </w:p>
    <w:p w14:paraId="645D86E2" w14:textId="77777777" w:rsidR="005C32F8" w:rsidRPr="008D3C3C" w:rsidRDefault="005C32F8" w:rsidP="005C32F8">
      <w:pPr>
        <w:pStyle w:val="ListParagraph"/>
        <w:rPr>
          <w:rFonts w:ascii="Open Sans" w:hAnsi="Open Sans" w:cs="Open Sans"/>
        </w:rPr>
      </w:pPr>
    </w:p>
    <w:p w14:paraId="406FE08A" w14:textId="42ABA966" w:rsidR="005C32F8" w:rsidRPr="008D3C3C" w:rsidRDefault="3BCE57BB" w:rsidP="007F7995">
      <w:pPr>
        <w:rPr>
          <w:rFonts w:ascii="Open Sans" w:hAnsi="Open Sans" w:cs="Open Sans"/>
        </w:rPr>
      </w:pPr>
      <w:r w:rsidRPr="008D3C3C">
        <w:rPr>
          <w:rFonts w:ascii="Open Sans" w:hAnsi="Open Sans" w:cs="Open Sans"/>
        </w:rPr>
        <w:t>If appropriate, v</w:t>
      </w:r>
      <w:r w:rsidR="004B73F2" w:rsidRPr="008D3C3C">
        <w:rPr>
          <w:rFonts w:ascii="Open Sans" w:hAnsi="Open Sans" w:cs="Open Sans"/>
        </w:rPr>
        <w:t>ideo record to facilitate analysi</w:t>
      </w:r>
      <w:r w:rsidR="62F73551" w:rsidRPr="008D3C3C">
        <w:rPr>
          <w:rFonts w:ascii="Open Sans" w:hAnsi="Open Sans" w:cs="Open Sans"/>
        </w:rPr>
        <w:t>s</w:t>
      </w:r>
      <w:r w:rsidR="005C32F8" w:rsidRPr="008D3C3C">
        <w:rPr>
          <w:rFonts w:ascii="Open Sans" w:hAnsi="Open Sans" w:cs="Open Sans"/>
        </w:rPr>
        <w:t>.</w:t>
      </w:r>
    </w:p>
    <w:p w14:paraId="4D50AA3E" w14:textId="77777777" w:rsidR="005C32F8" w:rsidRPr="008D3C3C" w:rsidRDefault="005C32F8" w:rsidP="007F7995">
      <w:pPr>
        <w:rPr>
          <w:rFonts w:ascii="Open Sans" w:hAnsi="Open Sans" w:cs="Open Sans"/>
        </w:rPr>
      </w:pPr>
    </w:p>
    <w:p w14:paraId="6C765E8E" w14:textId="77777777" w:rsidR="004B73F2" w:rsidRPr="008D3C3C" w:rsidRDefault="004B73F2" w:rsidP="007F7995">
      <w:pPr>
        <w:rPr>
          <w:rFonts w:ascii="Open Sans" w:hAnsi="Open Sans" w:cs="Open Sans"/>
        </w:rPr>
      </w:pPr>
      <w:r w:rsidRPr="008D3C3C">
        <w:rPr>
          <w:rFonts w:ascii="Open Sans" w:hAnsi="Open Sans" w:cs="Open Sans"/>
        </w:rPr>
        <w:t>Speech motor:</w:t>
      </w:r>
    </w:p>
    <w:p w14:paraId="14166F4A" w14:textId="49731E5A" w:rsidR="004B73F2" w:rsidRPr="008D3C3C" w:rsidRDefault="004B73F2" w:rsidP="007F7995">
      <w:pPr>
        <w:pStyle w:val="ListParagraph"/>
        <w:numPr>
          <w:ilvl w:val="0"/>
          <w:numId w:val="7"/>
        </w:numPr>
        <w:rPr>
          <w:rFonts w:ascii="Open Sans" w:hAnsi="Open Sans" w:cs="Open Sans"/>
        </w:rPr>
      </w:pPr>
      <w:r w:rsidRPr="008D3C3C">
        <w:rPr>
          <w:rFonts w:ascii="Open Sans" w:hAnsi="Open Sans" w:cs="Open Sans"/>
        </w:rPr>
        <w:t>rate of speech in reading, monologue, discussion</w:t>
      </w:r>
    </w:p>
    <w:p w14:paraId="3BB82D8B" w14:textId="692FAC38" w:rsidR="004B73F2" w:rsidRPr="008D3C3C" w:rsidRDefault="004B73F2" w:rsidP="007F7995">
      <w:pPr>
        <w:pStyle w:val="ListParagraph"/>
        <w:numPr>
          <w:ilvl w:val="0"/>
          <w:numId w:val="7"/>
        </w:numPr>
        <w:rPr>
          <w:rFonts w:ascii="Open Sans" w:hAnsi="Open Sans" w:cs="Open Sans"/>
        </w:rPr>
      </w:pPr>
      <w:r w:rsidRPr="008D3C3C">
        <w:rPr>
          <w:rFonts w:ascii="Open Sans" w:hAnsi="Open Sans" w:cs="Open Sans"/>
        </w:rPr>
        <w:t>clarity of speech in reading, monologue, discussion</w:t>
      </w:r>
    </w:p>
    <w:p w14:paraId="23B80829" w14:textId="3B6589D1" w:rsidR="004B73F2" w:rsidRPr="008D3C3C" w:rsidRDefault="004B73F2" w:rsidP="007F7995">
      <w:pPr>
        <w:pStyle w:val="ListParagraph"/>
        <w:numPr>
          <w:ilvl w:val="0"/>
          <w:numId w:val="7"/>
        </w:numPr>
        <w:rPr>
          <w:rFonts w:ascii="Open Sans" w:hAnsi="Open Sans" w:cs="Open Sans"/>
        </w:rPr>
      </w:pPr>
      <w:r w:rsidRPr="008D3C3C">
        <w:rPr>
          <w:rFonts w:ascii="Open Sans" w:hAnsi="Open Sans" w:cs="Open Sans"/>
        </w:rPr>
        <w:t>telescoping of words</w:t>
      </w:r>
    </w:p>
    <w:p w14:paraId="661DDE7D" w14:textId="56EB9297" w:rsidR="004B73F2" w:rsidRPr="008D3C3C" w:rsidRDefault="004B73F2" w:rsidP="007F7995">
      <w:pPr>
        <w:pStyle w:val="ListParagraph"/>
        <w:numPr>
          <w:ilvl w:val="0"/>
          <w:numId w:val="7"/>
        </w:numPr>
        <w:rPr>
          <w:rFonts w:ascii="Open Sans" w:hAnsi="Open Sans" w:cs="Open Sans"/>
        </w:rPr>
      </w:pPr>
      <w:r w:rsidRPr="008D3C3C">
        <w:rPr>
          <w:rFonts w:ascii="Open Sans" w:hAnsi="Open Sans" w:cs="Open Sans"/>
        </w:rPr>
        <w:t>presence of disfluencies, fillers</w:t>
      </w:r>
    </w:p>
    <w:p w14:paraId="533890C0" w14:textId="77777777" w:rsidR="005C32F8" w:rsidRPr="008D3C3C" w:rsidRDefault="005C32F8" w:rsidP="005C32F8">
      <w:pPr>
        <w:pStyle w:val="ListParagraph"/>
        <w:rPr>
          <w:rFonts w:ascii="Open Sans" w:hAnsi="Open Sans" w:cs="Open Sans"/>
        </w:rPr>
      </w:pPr>
    </w:p>
    <w:p w14:paraId="22ED5A32" w14:textId="3C15F1FD" w:rsidR="004B73F2" w:rsidRPr="008D3C3C" w:rsidRDefault="004B73F2" w:rsidP="007F7995">
      <w:pPr>
        <w:rPr>
          <w:rFonts w:ascii="Open Sans" w:hAnsi="Open Sans" w:cs="Open Sans"/>
        </w:rPr>
      </w:pPr>
      <w:r w:rsidRPr="008D3C3C">
        <w:rPr>
          <w:rFonts w:ascii="Open Sans" w:hAnsi="Open Sans" w:cs="Open Sans"/>
        </w:rPr>
        <w:t>Language and organisation</w:t>
      </w:r>
      <w:r w:rsidR="005C32F8" w:rsidRPr="008D3C3C">
        <w:rPr>
          <w:rFonts w:ascii="Open Sans" w:hAnsi="Open Sans" w:cs="Open Sans"/>
        </w:rPr>
        <w:t>:</w:t>
      </w:r>
    </w:p>
    <w:p w14:paraId="7DE7360D" w14:textId="56F423A6" w:rsidR="004B73F2" w:rsidRPr="008D3C3C" w:rsidRDefault="004B73F2" w:rsidP="007F7995">
      <w:pPr>
        <w:pStyle w:val="ListParagraph"/>
        <w:numPr>
          <w:ilvl w:val="0"/>
          <w:numId w:val="8"/>
        </w:numPr>
        <w:rPr>
          <w:rFonts w:ascii="Open Sans" w:hAnsi="Open Sans" w:cs="Open Sans"/>
        </w:rPr>
      </w:pPr>
      <w:r w:rsidRPr="008D3C3C">
        <w:rPr>
          <w:rFonts w:ascii="Open Sans" w:hAnsi="Open Sans" w:cs="Open Sans"/>
        </w:rPr>
        <w:t>narrative skills and maze behaviours</w:t>
      </w:r>
    </w:p>
    <w:p w14:paraId="1B0CBE75" w14:textId="1337B7EE" w:rsidR="1FEEA201" w:rsidRPr="008D3C3C" w:rsidRDefault="1FEEA201" w:rsidP="007F7995">
      <w:pPr>
        <w:pStyle w:val="ListParagraph"/>
        <w:numPr>
          <w:ilvl w:val="0"/>
          <w:numId w:val="8"/>
        </w:numPr>
        <w:rPr>
          <w:rFonts w:ascii="Open Sans" w:hAnsi="Open Sans" w:cs="Open Sans"/>
        </w:rPr>
      </w:pPr>
      <w:r w:rsidRPr="008D3C3C">
        <w:rPr>
          <w:rFonts w:ascii="Open Sans" w:hAnsi="Open Sans" w:cs="Open Sans"/>
        </w:rPr>
        <w:t>topic maintenance and ability to indicate a topic shift</w:t>
      </w:r>
    </w:p>
    <w:p w14:paraId="5FE90129" w14:textId="59505BDC" w:rsidR="00731C1C" w:rsidRPr="008D3C3C" w:rsidRDefault="004B73F2" w:rsidP="007F7995">
      <w:pPr>
        <w:pStyle w:val="ListParagraph"/>
        <w:numPr>
          <w:ilvl w:val="0"/>
          <w:numId w:val="8"/>
        </w:numPr>
        <w:rPr>
          <w:rFonts w:ascii="Open Sans" w:hAnsi="Open Sans" w:cs="Open Sans"/>
        </w:rPr>
      </w:pPr>
      <w:r w:rsidRPr="008D3C3C">
        <w:rPr>
          <w:rFonts w:ascii="Open Sans" w:hAnsi="Open Sans" w:cs="Open Sans"/>
        </w:rPr>
        <w:t>word finding difficulties</w:t>
      </w:r>
    </w:p>
    <w:p w14:paraId="583F7B71" w14:textId="73BD537A" w:rsidR="0003684C" w:rsidRPr="008D3C3C" w:rsidRDefault="00BC4FA7" w:rsidP="00BC4FA7">
      <w:pPr>
        <w:pStyle w:val="Heading1"/>
        <w:numPr>
          <w:ilvl w:val="0"/>
          <w:numId w:val="25"/>
        </w:numPr>
        <w:rPr>
          <w:rFonts w:ascii="Open Sans" w:hAnsi="Open Sans" w:cs="Open Sans"/>
        </w:rPr>
      </w:pPr>
      <w:r w:rsidRPr="008D3C3C">
        <w:rPr>
          <w:rFonts w:ascii="Open Sans" w:hAnsi="Open Sans" w:cs="Open Sans"/>
        </w:rPr>
        <w:t xml:space="preserve"> </w:t>
      </w:r>
      <w:r w:rsidR="00F13376" w:rsidRPr="008D3C3C">
        <w:rPr>
          <w:rFonts w:ascii="Open Sans" w:hAnsi="Open Sans" w:cs="Open Sans"/>
        </w:rPr>
        <w:t>D</w:t>
      </w:r>
      <w:r w:rsidR="00F170F3" w:rsidRPr="008D3C3C">
        <w:rPr>
          <w:rFonts w:ascii="Open Sans" w:hAnsi="Open Sans" w:cs="Open Sans"/>
        </w:rPr>
        <w:t xml:space="preserve">ecision making and therapy </w:t>
      </w:r>
    </w:p>
    <w:p w14:paraId="2C2F8408" w14:textId="4A752FC3" w:rsidR="00BC4FA7" w:rsidRPr="008D3C3C" w:rsidRDefault="4CB132E6" w:rsidP="007F7995">
      <w:pPr>
        <w:rPr>
          <w:rFonts w:ascii="Open Sans" w:hAnsi="Open Sans" w:cs="Open Sans"/>
        </w:rPr>
      </w:pPr>
      <w:r w:rsidRPr="008D3C3C">
        <w:rPr>
          <w:rFonts w:ascii="Open Sans" w:hAnsi="Open Sans" w:cs="Open Sans"/>
        </w:rPr>
        <w:t xml:space="preserve">Therapy takes different forms over time and </w:t>
      </w:r>
      <w:r w:rsidR="46CE96E0" w:rsidRPr="008D3C3C">
        <w:rPr>
          <w:rFonts w:ascii="Open Sans" w:hAnsi="Open Sans" w:cs="Open Sans"/>
        </w:rPr>
        <w:t>people who clutter may access it across</w:t>
      </w:r>
      <w:r w:rsidRPr="008D3C3C">
        <w:rPr>
          <w:rFonts w:ascii="Open Sans" w:hAnsi="Open Sans" w:cs="Open Sans"/>
        </w:rPr>
        <w:t xml:space="preserve"> all transition points and stages of life.</w:t>
      </w:r>
      <w:r w:rsidR="36C28014" w:rsidRPr="008D3C3C">
        <w:rPr>
          <w:rFonts w:ascii="Open Sans" w:hAnsi="Open Sans" w:cs="Open Sans"/>
        </w:rPr>
        <w:t xml:space="preserve">  </w:t>
      </w:r>
    </w:p>
    <w:p w14:paraId="258AE247" w14:textId="0080936B" w:rsidR="3BE928D1" w:rsidRPr="008D3C3C" w:rsidRDefault="3BE928D1">
      <w:pPr>
        <w:rPr>
          <w:rFonts w:ascii="Open Sans" w:hAnsi="Open Sans" w:cs="Open Sans"/>
        </w:rPr>
      </w:pPr>
    </w:p>
    <w:p w14:paraId="5D4EB027" w14:textId="6CA6220B" w:rsidR="7C554E23" w:rsidRPr="008D3C3C" w:rsidRDefault="7C554E23">
      <w:pPr>
        <w:rPr>
          <w:rFonts w:ascii="Open Sans" w:hAnsi="Open Sans" w:cs="Open Sans"/>
          <w:color w:val="000000" w:themeColor="text1"/>
        </w:rPr>
      </w:pPr>
      <w:r w:rsidRPr="008D3C3C">
        <w:rPr>
          <w:rFonts w:ascii="Open Sans" w:hAnsi="Open Sans" w:cs="Open Sans"/>
          <w:color w:val="000000" w:themeColor="text1"/>
        </w:rPr>
        <w:t xml:space="preserve">The process of decision making when working with people who </w:t>
      </w:r>
      <w:r w:rsidR="1576F045" w:rsidRPr="008D3C3C">
        <w:rPr>
          <w:rFonts w:ascii="Open Sans" w:hAnsi="Open Sans" w:cs="Open Sans"/>
          <w:color w:val="000000" w:themeColor="text1"/>
        </w:rPr>
        <w:t xml:space="preserve">clutter </w:t>
      </w:r>
      <w:r w:rsidRPr="008D3C3C">
        <w:rPr>
          <w:rFonts w:ascii="Open Sans" w:hAnsi="Open Sans" w:cs="Open Sans"/>
          <w:color w:val="000000" w:themeColor="text1"/>
        </w:rPr>
        <w:t xml:space="preserve">is complex. In deciding about the best way to support a child, young person or adult who </w:t>
      </w:r>
      <w:r w:rsidR="1D619A9E" w:rsidRPr="008D3C3C">
        <w:rPr>
          <w:rFonts w:ascii="Open Sans" w:hAnsi="Open Sans" w:cs="Open Sans"/>
          <w:color w:val="000000" w:themeColor="text1"/>
        </w:rPr>
        <w:t>clutters</w:t>
      </w:r>
      <w:r w:rsidRPr="008D3C3C">
        <w:rPr>
          <w:rFonts w:ascii="Open Sans" w:hAnsi="Open Sans" w:cs="Open Sans"/>
          <w:color w:val="000000" w:themeColor="text1"/>
        </w:rPr>
        <w:t>, the following questions need to be addressed:</w:t>
      </w:r>
    </w:p>
    <w:p w14:paraId="0C0BCDE1" w14:textId="3BC74A90" w:rsidR="3BE928D1" w:rsidRPr="008D3C3C" w:rsidRDefault="3BE928D1">
      <w:pPr>
        <w:rPr>
          <w:rFonts w:ascii="Open Sans" w:hAnsi="Open Sans" w:cs="Open Sans"/>
          <w:color w:val="000000" w:themeColor="text1"/>
        </w:rPr>
      </w:pPr>
    </w:p>
    <w:p w14:paraId="05E5EA52" w14:textId="056FE044" w:rsidR="7C554E23" w:rsidRPr="008D3C3C" w:rsidRDefault="7C554E23">
      <w:pPr>
        <w:pStyle w:val="ListParagraph"/>
        <w:numPr>
          <w:ilvl w:val="0"/>
          <w:numId w:val="30"/>
        </w:numPr>
        <w:rPr>
          <w:rFonts w:ascii="Open Sans" w:hAnsi="Open Sans" w:cs="Open Sans"/>
          <w:color w:val="000000" w:themeColor="text1"/>
        </w:rPr>
      </w:pPr>
      <w:r w:rsidRPr="008D3C3C">
        <w:rPr>
          <w:rFonts w:ascii="Open Sans" w:hAnsi="Open Sans" w:cs="Open Sans"/>
          <w:color w:val="000000" w:themeColor="text1"/>
        </w:rPr>
        <w:t>What are the priorities or best hopes for therapy for the client or parent?</w:t>
      </w:r>
    </w:p>
    <w:p w14:paraId="7DE0D6A9" w14:textId="1AF5FBC7" w:rsidR="7C554E23" w:rsidRPr="008D3C3C" w:rsidRDefault="7C554E23">
      <w:pPr>
        <w:pStyle w:val="ListParagraph"/>
        <w:numPr>
          <w:ilvl w:val="0"/>
          <w:numId w:val="30"/>
        </w:numPr>
        <w:rPr>
          <w:rFonts w:ascii="Open Sans" w:hAnsi="Open Sans" w:cs="Open Sans"/>
          <w:color w:val="000000" w:themeColor="text1"/>
        </w:rPr>
      </w:pPr>
      <w:r w:rsidRPr="008D3C3C">
        <w:rPr>
          <w:rFonts w:ascii="Open Sans" w:hAnsi="Open Sans" w:cs="Open Sans"/>
          <w:color w:val="000000" w:themeColor="text1"/>
        </w:rPr>
        <w:t xml:space="preserve">Will speech and language therapy help to reduce any negative </w:t>
      </w:r>
      <w:r w:rsidRPr="008D3C3C">
        <w:rPr>
          <w:rFonts w:ascii="Open Sans" w:hAnsi="Open Sans" w:cs="Open Sans"/>
          <w:i/>
          <w:iCs/>
          <w:color w:val="000000" w:themeColor="text1"/>
        </w:rPr>
        <w:t>impact</w:t>
      </w:r>
      <w:r w:rsidRPr="008D3C3C">
        <w:rPr>
          <w:rFonts w:ascii="Open Sans" w:hAnsi="Open Sans" w:cs="Open Sans"/>
          <w:color w:val="000000" w:themeColor="text1"/>
        </w:rPr>
        <w:t xml:space="preserve"> of </w:t>
      </w:r>
      <w:r w:rsidR="02983E49" w:rsidRPr="008D3C3C">
        <w:rPr>
          <w:rFonts w:ascii="Open Sans" w:hAnsi="Open Sans" w:cs="Open Sans"/>
          <w:color w:val="000000" w:themeColor="text1"/>
        </w:rPr>
        <w:t>cluttering</w:t>
      </w:r>
      <w:r w:rsidRPr="008D3C3C">
        <w:rPr>
          <w:rFonts w:ascii="Open Sans" w:hAnsi="Open Sans" w:cs="Open Sans"/>
          <w:color w:val="000000" w:themeColor="text1"/>
        </w:rPr>
        <w:t>?</w:t>
      </w:r>
    </w:p>
    <w:p w14:paraId="243DCFB6" w14:textId="2E8D65DD" w:rsidR="7C554E23" w:rsidRPr="008D3C3C" w:rsidRDefault="7C554E23">
      <w:pPr>
        <w:pStyle w:val="ListParagraph"/>
        <w:numPr>
          <w:ilvl w:val="0"/>
          <w:numId w:val="30"/>
        </w:numPr>
        <w:rPr>
          <w:rFonts w:ascii="Open Sans" w:hAnsi="Open Sans" w:cs="Open Sans"/>
          <w:color w:val="000000" w:themeColor="text1"/>
        </w:rPr>
      </w:pPr>
      <w:r w:rsidRPr="008D3C3C">
        <w:rPr>
          <w:rFonts w:ascii="Open Sans" w:hAnsi="Open Sans" w:cs="Open Sans"/>
          <w:color w:val="000000" w:themeColor="text1"/>
        </w:rPr>
        <w:t>Will therapy for the child support parents to reduce their concern about their child’s speech?</w:t>
      </w:r>
    </w:p>
    <w:p w14:paraId="08BEF337" w14:textId="16D45302" w:rsidR="7C554E23" w:rsidRPr="008D3C3C" w:rsidRDefault="7C554E23">
      <w:pPr>
        <w:pStyle w:val="ListParagraph"/>
        <w:numPr>
          <w:ilvl w:val="0"/>
          <w:numId w:val="30"/>
        </w:numPr>
        <w:rPr>
          <w:rFonts w:ascii="Open Sans" w:hAnsi="Open Sans" w:cs="Open Sans"/>
          <w:color w:val="000000" w:themeColor="text1"/>
        </w:rPr>
      </w:pPr>
      <w:r w:rsidRPr="008D3C3C">
        <w:rPr>
          <w:rFonts w:ascii="Open Sans" w:hAnsi="Open Sans" w:cs="Open Sans"/>
          <w:color w:val="000000" w:themeColor="text1"/>
        </w:rPr>
        <w:t>Could a reduction of any negative impact of</w:t>
      </w:r>
      <w:r w:rsidR="548A2539" w:rsidRPr="008D3C3C">
        <w:rPr>
          <w:rFonts w:ascii="Open Sans" w:hAnsi="Open Sans" w:cs="Open Sans"/>
          <w:color w:val="000000" w:themeColor="text1"/>
        </w:rPr>
        <w:t xml:space="preserve"> cluttering </w:t>
      </w:r>
      <w:r w:rsidRPr="008D3C3C">
        <w:rPr>
          <w:rFonts w:ascii="Open Sans" w:hAnsi="Open Sans" w:cs="Open Sans"/>
          <w:color w:val="000000" w:themeColor="text1"/>
        </w:rPr>
        <w:t>be achieved through working with others to create a more supportive communication environment?</w:t>
      </w:r>
    </w:p>
    <w:p w14:paraId="71E1FC39" w14:textId="2945A9CE" w:rsidR="7C554E23" w:rsidRPr="008D3C3C" w:rsidRDefault="7C554E23">
      <w:pPr>
        <w:pStyle w:val="ListParagraph"/>
        <w:numPr>
          <w:ilvl w:val="0"/>
          <w:numId w:val="30"/>
        </w:numPr>
        <w:rPr>
          <w:rFonts w:ascii="Open Sans" w:hAnsi="Open Sans" w:cs="Open Sans"/>
          <w:color w:val="000000" w:themeColor="text1"/>
        </w:rPr>
      </w:pPr>
      <w:r w:rsidRPr="008D3C3C">
        <w:rPr>
          <w:rFonts w:ascii="Open Sans" w:hAnsi="Open Sans" w:cs="Open Sans"/>
          <w:color w:val="000000" w:themeColor="text1"/>
        </w:rPr>
        <w:t xml:space="preserve"> What level of support is needed to facilitate the client’s (child, young person, parent, adult) knowledge and understanding of</w:t>
      </w:r>
      <w:r w:rsidR="0894A2EA" w:rsidRPr="008D3C3C">
        <w:rPr>
          <w:rFonts w:ascii="Open Sans" w:hAnsi="Open Sans" w:cs="Open Sans"/>
          <w:color w:val="000000" w:themeColor="text1"/>
        </w:rPr>
        <w:t xml:space="preserve"> cluttering</w:t>
      </w:r>
      <w:r w:rsidRPr="008D3C3C">
        <w:rPr>
          <w:rFonts w:ascii="Open Sans" w:hAnsi="Open Sans" w:cs="Open Sans"/>
          <w:color w:val="000000" w:themeColor="text1"/>
        </w:rPr>
        <w:t xml:space="preserve">? </w:t>
      </w:r>
    </w:p>
    <w:p w14:paraId="5F5D2923" w14:textId="357B6717" w:rsidR="7C554E23" w:rsidRPr="008D3C3C" w:rsidRDefault="7C554E23">
      <w:pPr>
        <w:pStyle w:val="ListParagraph"/>
        <w:numPr>
          <w:ilvl w:val="0"/>
          <w:numId w:val="30"/>
        </w:numPr>
        <w:rPr>
          <w:rFonts w:ascii="Open Sans" w:hAnsi="Open Sans" w:cs="Open Sans"/>
          <w:color w:val="000000" w:themeColor="text1"/>
        </w:rPr>
      </w:pPr>
      <w:r w:rsidRPr="008D3C3C">
        <w:rPr>
          <w:rFonts w:ascii="Open Sans" w:hAnsi="Open Sans" w:cs="Open Sans"/>
          <w:color w:val="000000" w:themeColor="text1"/>
        </w:rPr>
        <w:t>Would group therapy support be beneficial?</w:t>
      </w:r>
    </w:p>
    <w:p w14:paraId="15BA2C22" w14:textId="6BAB19FA" w:rsidR="7C554E23" w:rsidRPr="008D3C3C" w:rsidRDefault="7C554E23">
      <w:pPr>
        <w:pStyle w:val="ListParagraph"/>
        <w:numPr>
          <w:ilvl w:val="0"/>
          <w:numId w:val="30"/>
        </w:numPr>
        <w:rPr>
          <w:rFonts w:ascii="Open Sans" w:hAnsi="Open Sans" w:cs="Open Sans"/>
          <w:color w:val="000000" w:themeColor="text1"/>
        </w:rPr>
      </w:pPr>
      <w:r w:rsidRPr="008D3C3C">
        <w:rPr>
          <w:rFonts w:ascii="Open Sans" w:hAnsi="Open Sans" w:cs="Open Sans"/>
          <w:color w:val="000000" w:themeColor="text1"/>
        </w:rPr>
        <w:t>Are there any other areas within the child or young person’s speech, language and communication profile which require support?</w:t>
      </w:r>
    </w:p>
    <w:p w14:paraId="3521A651" w14:textId="3E25F360" w:rsidR="7C554E23" w:rsidRPr="008D3C3C" w:rsidRDefault="7C554E23">
      <w:pPr>
        <w:pStyle w:val="ListParagraph"/>
        <w:numPr>
          <w:ilvl w:val="0"/>
          <w:numId w:val="29"/>
        </w:numPr>
        <w:rPr>
          <w:rFonts w:ascii="Open Sans" w:hAnsi="Open Sans" w:cs="Open Sans"/>
          <w:color w:val="000000" w:themeColor="text1"/>
        </w:rPr>
      </w:pPr>
      <w:r w:rsidRPr="008D3C3C">
        <w:rPr>
          <w:rFonts w:ascii="Open Sans" w:hAnsi="Open Sans" w:cs="Open Sans"/>
          <w:color w:val="000000" w:themeColor="text1"/>
        </w:rPr>
        <w:t xml:space="preserve">Would the individual </w:t>
      </w:r>
      <w:r w:rsidRPr="008D3C3C">
        <w:rPr>
          <w:rFonts w:ascii="Open Sans" w:hAnsi="Open Sans" w:cs="Open Sans"/>
        </w:rPr>
        <w:t>benefit from</w:t>
      </w:r>
      <w:r w:rsidR="00E62417" w:rsidRPr="008D3C3C">
        <w:rPr>
          <w:rFonts w:ascii="Open Sans" w:hAnsi="Open Sans" w:cs="Open Sans"/>
        </w:rPr>
        <w:t xml:space="preserve"> </w:t>
      </w:r>
      <w:r w:rsidRPr="008D3C3C">
        <w:rPr>
          <w:rFonts w:ascii="Open Sans" w:hAnsi="Open Sans" w:cs="Open Sans"/>
          <w:color w:val="000000" w:themeColor="text1"/>
        </w:rPr>
        <w:t xml:space="preserve">being a member of the </w:t>
      </w:r>
      <w:r w:rsidR="37127303" w:rsidRPr="008D3C3C">
        <w:rPr>
          <w:rFonts w:ascii="Open Sans" w:hAnsi="Open Sans" w:cs="Open Sans"/>
          <w:color w:val="000000" w:themeColor="text1"/>
        </w:rPr>
        <w:t>cluttering</w:t>
      </w:r>
      <w:r w:rsidRPr="008D3C3C">
        <w:rPr>
          <w:rFonts w:ascii="Open Sans" w:hAnsi="Open Sans" w:cs="Open Sans"/>
          <w:color w:val="000000" w:themeColor="text1"/>
        </w:rPr>
        <w:t xml:space="preserve"> supported community?</w:t>
      </w:r>
    </w:p>
    <w:p w14:paraId="1E7DFA19" w14:textId="594EC4FF" w:rsidR="7C554E23" w:rsidRPr="008D3C3C" w:rsidRDefault="7C554E23">
      <w:pPr>
        <w:pStyle w:val="ListParagraph"/>
        <w:numPr>
          <w:ilvl w:val="0"/>
          <w:numId w:val="30"/>
        </w:numPr>
        <w:rPr>
          <w:rFonts w:ascii="Open Sans" w:hAnsi="Open Sans" w:cs="Open Sans"/>
          <w:color w:val="000000" w:themeColor="text1"/>
        </w:rPr>
      </w:pPr>
      <w:r w:rsidRPr="008D3C3C">
        <w:rPr>
          <w:rFonts w:ascii="Open Sans" w:hAnsi="Open Sans" w:cs="Open Sans"/>
          <w:color w:val="000000" w:themeColor="text1"/>
        </w:rPr>
        <w:t>Will working directly on speech be beneficial or could we inadvertently reinforce ableist views about</w:t>
      </w:r>
      <w:r w:rsidR="196E3D0A" w:rsidRPr="008D3C3C">
        <w:rPr>
          <w:rFonts w:ascii="Open Sans" w:hAnsi="Open Sans" w:cs="Open Sans"/>
          <w:color w:val="000000" w:themeColor="text1"/>
        </w:rPr>
        <w:t xml:space="preserve"> cluttering </w:t>
      </w:r>
      <w:r w:rsidRPr="008D3C3C">
        <w:rPr>
          <w:rFonts w:ascii="Open Sans" w:hAnsi="Open Sans" w:cs="Open Sans"/>
          <w:color w:val="000000" w:themeColor="text1"/>
        </w:rPr>
        <w:t>and fluency?</w:t>
      </w:r>
    </w:p>
    <w:p w14:paraId="2A6309A3" w14:textId="17AECEF8" w:rsidR="7C554E23" w:rsidRPr="008D3C3C" w:rsidRDefault="7C554E23">
      <w:pPr>
        <w:pStyle w:val="ListParagraph"/>
        <w:numPr>
          <w:ilvl w:val="0"/>
          <w:numId w:val="30"/>
        </w:numPr>
        <w:rPr>
          <w:rFonts w:ascii="Open Sans" w:hAnsi="Open Sans" w:cs="Open Sans"/>
          <w:color w:val="000000" w:themeColor="text1"/>
        </w:rPr>
      </w:pPr>
      <w:r w:rsidRPr="008D3C3C">
        <w:rPr>
          <w:rFonts w:ascii="Open Sans" w:hAnsi="Open Sans" w:cs="Open Sans"/>
          <w:color w:val="000000" w:themeColor="text1"/>
        </w:rPr>
        <w:t>Will this client’s needs be more appropriately met by another service or professional?</w:t>
      </w:r>
    </w:p>
    <w:p w14:paraId="59F34D99" w14:textId="1CF54747" w:rsidR="3BE928D1" w:rsidRPr="008D3C3C" w:rsidRDefault="3BE928D1">
      <w:pPr>
        <w:ind w:left="720"/>
        <w:rPr>
          <w:rFonts w:ascii="Open Sans" w:hAnsi="Open Sans" w:cs="Open Sans"/>
          <w:color w:val="000000" w:themeColor="text1"/>
        </w:rPr>
      </w:pPr>
    </w:p>
    <w:p w14:paraId="1E9A1012" w14:textId="64C43D26" w:rsidR="7C554E23" w:rsidRPr="008D3C3C" w:rsidRDefault="7C554E23">
      <w:pPr>
        <w:rPr>
          <w:rFonts w:ascii="Open Sans" w:hAnsi="Open Sans" w:cs="Open Sans"/>
          <w:color w:val="000000" w:themeColor="text1"/>
        </w:rPr>
      </w:pPr>
      <w:r w:rsidRPr="008D3C3C">
        <w:rPr>
          <w:rFonts w:ascii="Open Sans" w:hAnsi="Open Sans" w:cs="Open Sans"/>
          <w:color w:val="000000" w:themeColor="text1"/>
        </w:rPr>
        <w:t>The above questions can support collaboration between the SLT and client to formulate an agreed joint plan which needs to be discussed with the client/child and/or parent. Where it is considered that the client’s needs will be most appropriately met by another professional or service, the SLT will make an onward referral or contact with the GP to request a referral.</w:t>
      </w:r>
    </w:p>
    <w:p w14:paraId="2C2D1A94" w14:textId="0F025FF2" w:rsidR="3BE928D1" w:rsidRPr="008D3C3C" w:rsidRDefault="3BE928D1" w:rsidP="3BE928D1">
      <w:pPr>
        <w:rPr>
          <w:rFonts w:ascii="Open Sans" w:hAnsi="Open Sans" w:cs="Open Sans"/>
          <w:color w:val="000000" w:themeColor="text1"/>
        </w:rPr>
      </w:pPr>
    </w:p>
    <w:p w14:paraId="25775B5B" w14:textId="32EB6DFB" w:rsidR="3BE928D1" w:rsidRPr="008D3C3C" w:rsidRDefault="0A94F83C" w:rsidP="3BE928D1">
      <w:pPr>
        <w:rPr>
          <w:rFonts w:ascii="Open Sans" w:hAnsi="Open Sans" w:cs="Open Sans"/>
        </w:rPr>
      </w:pPr>
      <w:r w:rsidRPr="008D3C3C">
        <w:rPr>
          <w:rFonts w:ascii="Open Sans" w:hAnsi="Open Sans" w:cs="Open Sans"/>
        </w:rPr>
        <w:t>Therapy for cluttering is individualised, based on the client’s priorities and best hopes. Areas to be prioritised in therapy will be agreed with the client and may include psychological change, speech modification, language strategies and facilitating changes in the speaking environment.</w:t>
      </w:r>
    </w:p>
    <w:p w14:paraId="08AB1CCB" w14:textId="1B02083F" w:rsidR="007D7E0C" w:rsidRPr="008D3C3C" w:rsidRDefault="00D43FCD" w:rsidP="00D43FCD">
      <w:pPr>
        <w:pStyle w:val="Heading1"/>
        <w:rPr>
          <w:rFonts w:ascii="Open Sans" w:hAnsi="Open Sans" w:cs="Open Sans"/>
        </w:rPr>
      </w:pPr>
      <w:r w:rsidRPr="008D3C3C">
        <w:rPr>
          <w:rFonts w:ascii="Open Sans" w:hAnsi="Open Sans" w:cs="Open Sans"/>
        </w:rPr>
        <w:t>6.</w:t>
      </w:r>
      <w:r w:rsidR="000860F1" w:rsidRPr="008D3C3C">
        <w:rPr>
          <w:rFonts w:ascii="Open Sans" w:hAnsi="Open Sans" w:cs="Open Sans"/>
        </w:rPr>
        <w:t xml:space="preserve"> </w:t>
      </w:r>
      <w:r w:rsidR="006C4492" w:rsidRPr="008D3C3C">
        <w:rPr>
          <w:rFonts w:ascii="Open Sans" w:hAnsi="Open Sans" w:cs="Open Sans"/>
        </w:rPr>
        <w:t>Therapy</w:t>
      </w:r>
    </w:p>
    <w:p w14:paraId="3042CFB5" w14:textId="10061C45" w:rsidR="006C4492" w:rsidRPr="008D3C3C" w:rsidRDefault="19FE4718" w:rsidP="007F7995">
      <w:pPr>
        <w:rPr>
          <w:rFonts w:ascii="Open Sans" w:hAnsi="Open Sans" w:cs="Open Sans"/>
        </w:rPr>
      </w:pPr>
      <w:r w:rsidRPr="008D3C3C">
        <w:rPr>
          <w:rFonts w:ascii="Open Sans" w:hAnsi="Open Sans" w:cs="Open Sans"/>
        </w:rPr>
        <w:t xml:space="preserve">Typically, therapy will include work </w:t>
      </w:r>
      <w:r w:rsidR="53EAD6F3" w:rsidRPr="008D3C3C">
        <w:rPr>
          <w:rFonts w:ascii="Open Sans" w:hAnsi="Open Sans" w:cs="Open Sans"/>
        </w:rPr>
        <w:t>to support</w:t>
      </w:r>
      <w:r w:rsidR="7DCFA410" w:rsidRPr="008D3C3C">
        <w:rPr>
          <w:rFonts w:ascii="Open Sans" w:hAnsi="Open Sans" w:cs="Open Sans"/>
        </w:rPr>
        <w:t xml:space="preserve"> the client </w:t>
      </w:r>
      <w:r w:rsidR="045EEDC2" w:rsidRPr="008D3C3C">
        <w:rPr>
          <w:rFonts w:ascii="Open Sans" w:hAnsi="Open Sans" w:cs="Open Sans"/>
        </w:rPr>
        <w:t xml:space="preserve">to </w:t>
      </w:r>
      <w:r w:rsidR="351DFE6D" w:rsidRPr="008D3C3C">
        <w:rPr>
          <w:rFonts w:ascii="Open Sans" w:hAnsi="Open Sans" w:cs="Open Sans"/>
        </w:rPr>
        <w:t>increase awareness</w:t>
      </w:r>
      <w:r w:rsidR="00D76D06" w:rsidRPr="008D3C3C">
        <w:rPr>
          <w:rFonts w:ascii="Open Sans" w:hAnsi="Open Sans" w:cs="Open Sans"/>
        </w:rPr>
        <w:t xml:space="preserve"> of their speech and be able to monitor and modify it when required. Video or audio feedback supports this process. Therapy may include the following:</w:t>
      </w:r>
    </w:p>
    <w:p w14:paraId="326661EF" w14:textId="77777777" w:rsidR="005C32F8" w:rsidRPr="008D3C3C" w:rsidRDefault="005C32F8" w:rsidP="007F7995">
      <w:pPr>
        <w:rPr>
          <w:rFonts w:ascii="Open Sans" w:hAnsi="Open Sans" w:cs="Open Sans"/>
        </w:rPr>
      </w:pPr>
    </w:p>
    <w:p w14:paraId="29035C1D" w14:textId="6F860704" w:rsidR="00D76D06" w:rsidRPr="008D3C3C" w:rsidRDefault="00D76D06" w:rsidP="007F7995">
      <w:pPr>
        <w:rPr>
          <w:rFonts w:ascii="Open Sans" w:hAnsi="Open Sans" w:cs="Open Sans"/>
        </w:rPr>
      </w:pPr>
      <w:r w:rsidRPr="008D3C3C">
        <w:rPr>
          <w:rFonts w:ascii="Open Sans" w:hAnsi="Open Sans" w:cs="Open Sans"/>
        </w:rPr>
        <w:t>Speech motor</w:t>
      </w:r>
      <w:r w:rsidR="005C32F8" w:rsidRPr="008D3C3C">
        <w:rPr>
          <w:rFonts w:ascii="Open Sans" w:hAnsi="Open Sans" w:cs="Open Sans"/>
        </w:rPr>
        <w:t>:</w:t>
      </w:r>
    </w:p>
    <w:p w14:paraId="35F7A4B6" w14:textId="2FA19ECF" w:rsidR="00D76D06" w:rsidRPr="008D3C3C" w:rsidRDefault="00D76D06" w:rsidP="007F7995">
      <w:pPr>
        <w:pStyle w:val="ListParagraph"/>
        <w:numPr>
          <w:ilvl w:val="0"/>
          <w:numId w:val="18"/>
        </w:numPr>
        <w:rPr>
          <w:rFonts w:ascii="Open Sans" w:hAnsi="Open Sans" w:cs="Open Sans"/>
          <w:i/>
          <w:iCs/>
        </w:rPr>
      </w:pPr>
      <w:r w:rsidRPr="008D3C3C">
        <w:rPr>
          <w:rFonts w:ascii="Open Sans" w:hAnsi="Open Sans" w:cs="Open Sans"/>
        </w:rPr>
        <w:t>rate control and pausing</w:t>
      </w:r>
    </w:p>
    <w:p w14:paraId="2F93963D" w14:textId="788F3E62" w:rsidR="00D76D06" w:rsidRPr="008D3C3C" w:rsidRDefault="00D76D06" w:rsidP="007F7995">
      <w:pPr>
        <w:pStyle w:val="ListParagraph"/>
        <w:numPr>
          <w:ilvl w:val="0"/>
          <w:numId w:val="18"/>
        </w:numPr>
        <w:rPr>
          <w:rFonts w:ascii="Open Sans" w:hAnsi="Open Sans" w:cs="Open Sans"/>
          <w:i/>
          <w:iCs/>
        </w:rPr>
      </w:pPr>
      <w:r w:rsidRPr="008D3C3C">
        <w:rPr>
          <w:rFonts w:ascii="Open Sans" w:hAnsi="Open Sans" w:cs="Open Sans"/>
        </w:rPr>
        <w:t xml:space="preserve">articulation </w:t>
      </w:r>
      <w:r w:rsidR="004D7E20" w:rsidRPr="008D3C3C">
        <w:rPr>
          <w:rFonts w:ascii="Open Sans" w:hAnsi="Open Sans" w:cs="Open Sans"/>
        </w:rPr>
        <w:t>–</w:t>
      </w:r>
      <w:r w:rsidRPr="008D3C3C">
        <w:rPr>
          <w:rFonts w:ascii="Open Sans" w:hAnsi="Open Sans" w:cs="Open Sans"/>
        </w:rPr>
        <w:t xml:space="preserve"> over articulating to </w:t>
      </w:r>
      <w:r w:rsidR="297E9487" w:rsidRPr="008D3C3C">
        <w:rPr>
          <w:rFonts w:ascii="Open Sans" w:hAnsi="Open Sans" w:cs="Open Sans"/>
        </w:rPr>
        <w:t xml:space="preserve">emphasise word boundaries and </w:t>
      </w:r>
      <w:r w:rsidRPr="008D3C3C">
        <w:rPr>
          <w:rFonts w:ascii="Open Sans" w:hAnsi="Open Sans" w:cs="Open Sans"/>
        </w:rPr>
        <w:t>increase intelligibility</w:t>
      </w:r>
    </w:p>
    <w:p w14:paraId="7D52A735" w14:textId="3F130634" w:rsidR="00D76D06" w:rsidRPr="008D3C3C" w:rsidRDefault="00D76D06" w:rsidP="007F7995">
      <w:pPr>
        <w:pStyle w:val="ListParagraph"/>
        <w:numPr>
          <w:ilvl w:val="0"/>
          <w:numId w:val="18"/>
        </w:numPr>
        <w:rPr>
          <w:rFonts w:ascii="Open Sans" w:hAnsi="Open Sans" w:cs="Open Sans"/>
          <w:i/>
          <w:iCs/>
        </w:rPr>
      </w:pPr>
      <w:r w:rsidRPr="008D3C3C">
        <w:rPr>
          <w:rFonts w:ascii="Open Sans" w:hAnsi="Open Sans" w:cs="Open Sans"/>
        </w:rPr>
        <w:t>syllable counting/tapping for multisyllabic words</w:t>
      </w:r>
    </w:p>
    <w:p w14:paraId="5C8DE596" w14:textId="13B0AFE1" w:rsidR="00D76D06" w:rsidRPr="008D3C3C" w:rsidRDefault="00D76D06" w:rsidP="007F7995">
      <w:pPr>
        <w:pStyle w:val="ListParagraph"/>
        <w:numPr>
          <w:ilvl w:val="0"/>
          <w:numId w:val="18"/>
        </w:numPr>
        <w:rPr>
          <w:rFonts w:ascii="Open Sans" w:hAnsi="Open Sans" w:cs="Open Sans"/>
          <w:i/>
          <w:iCs/>
        </w:rPr>
      </w:pPr>
      <w:r w:rsidRPr="008D3C3C">
        <w:rPr>
          <w:rFonts w:ascii="Open Sans" w:hAnsi="Open Sans" w:cs="Open Sans"/>
        </w:rPr>
        <w:t xml:space="preserve">rhythm </w:t>
      </w:r>
      <w:r w:rsidR="00C542D7" w:rsidRPr="008D3C3C">
        <w:rPr>
          <w:rFonts w:ascii="Open Sans" w:hAnsi="Open Sans" w:cs="Open Sans"/>
        </w:rPr>
        <w:t xml:space="preserve">and stress </w:t>
      </w:r>
      <w:r w:rsidRPr="008D3C3C">
        <w:rPr>
          <w:rFonts w:ascii="Open Sans" w:hAnsi="Open Sans" w:cs="Open Sans"/>
        </w:rPr>
        <w:t>using rhymes/</w:t>
      </w:r>
      <w:r w:rsidR="004D7E20" w:rsidRPr="008D3C3C">
        <w:rPr>
          <w:rFonts w:ascii="Open Sans" w:hAnsi="Open Sans" w:cs="Open Sans"/>
        </w:rPr>
        <w:t>l</w:t>
      </w:r>
      <w:r w:rsidRPr="008D3C3C">
        <w:rPr>
          <w:rFonts w:ascii="Open Sans" w:hAnsi="Open Sans" w:cs="Open Sans"/>
        </w:rPr>
        <w:t>imericks/poetry</w:t>
      </w:r>
    </w:p>
    <w:p w14:paraId="7726474C" w14:textId="213ACB54" w:rsidR="00C542D7" w:rsidRPr="008D3C3C" w:rsidRDefault="00C542D7" w:rsidP="007F7995">
      <w:pPr>
        <w:pStyle w:val="ListParagraph"/>
        <w:numPr>
          <w:ilvl w:val="0"/>
          <w:numId w:val="18"/>
        </w:numPr>
        <w:rPr>
          <w:rFonts w:ascii="Open Sans" w:hAnsi="Open Sans" w:cs="Open Sans"/>
          <w:i/>
          <w:iCs/>
        </w:rPr>
      </w:pPr>
      <w:r w:rsidRPr="008D3C3C">
        <w:rPr>
          <w:rFonts w:ascii="Open Sans" w:hAnsi="Open Sans" w:cs="Open Sans"/>
        </w:rPr>
        <w:t>intonation and volume</w:t>
      </w:r>
    </w:p>
    <w:p w14:paraId="3C1D95C9" w14:textId="77777777" w:rsidR="005C32F8" w:rsidRPr="008D3C3C" w:rsidRDefault="005C32F8" w:rsidP="005C32F8">
      <w:pPr>
        <w:pStyle w:val="ListParagraph"/>
        <w:rPr>
          <w:rFonts w:ascii="Open Sans" w:hAnsi="Open Sans" w:cs="Open Sans"/>
          <w:i/>
          <w:iCs/>
        </w:rPr>
      </w:pPr>
    </w:p>
    <w:p w14:paraId="7525802A" w14:textId="5A1993EB" w:rsidR="00D76D06" w:rsidRPr="008D3C3C" w:rsidRDefault="00D76D06" w:rsidP="007F7995">
      <w:pPr>
        <w:rPr>
          <w:rFonts w:ascii="Open Sans" w:hAnsi="Open Sans" w:cs="Open Sans"/>
        </w:rPr>
      </w:pPr>
      <w:r w:rsidRPr="008D3C3C">
        <w:rPr>
          <w:rFonts w:ascii="Open Sans" w:hAnsi="Open Sans" w:cs="Open Sans"/>
        </w:rPr>
        <w:t>Language and organisation</w:t>
      </w:r>
      <w:r w:rsidR="005C32F8" w:rsidRPr="008D3C3C">
        <w:rPr>
          <w:rFonts w:ascii="Open Sans" w:hAnsi="Open Sans" w:cs="Open Sans"/>
        </w:rPr>
        <w:t>:</w:t>
      </w:r>
    </w:p>
    <w:p w14:paraId="07D4C830" w14:textId="1191656A" w:rsidR="00D76D06" w:rsidRPr="008D3C3C" w:rsidRDefault="00D76D06" w:rsidP="007F7995">
      <w:pPr>
        <w:pStyle w:val="ListParagraph"/>
        <w:numPr>
          <w:ilvl w:val="0"/>
          <w:numId w:val="19"/>
        </w:numPr>
        <w:rPr>
          <w:rFonts w:ascii="Open Sans" w:hAnsi="Open Sans" w:cs="Open Sans"/>
        </w:rPr>
      </w:pPr>
      <w:r w:rsidRPr="008D3C3C">
        <w:rPr>
          <w:rFonts w:ascii="Open Sans" w:hAnsi="Open Sans" w:cs="Open Sans"/>
        </w:rPr>
        <w:t>pausing may help by allowing more time for planning</w:t>
      </w:r>
    </w:p>
    <w:p w14:paraId="4FB8F427" w14:textId="48D4DA62" w:rsidR="00D76D06" w:rsidRPr="008D3C3C" w:rsidRDefault="00D76D06" w:rsidP="007F7995">
      <w:pPr>
        <w:pStyle w:val="ListParagraph"/>
        <w:numPr>
          <w:ilvl w:val="0"/>
          <w:numId w:val="19"/>
        </w:numPr>
        <w:rPr>
          <w:rFonts w:ascii="Open Sans" w:hAnsi="Open Sans" w:cs="Open Sans"/>
        </w:rPr>
      </w:pPr>
      <w:r w:rsidRPr="008D3C3C">
        <w:rPr>
          <w:rFonts w:ascii="Open Sans" w:hAnsi="Open Sans" w:cs="Open Sans"/>
        </w:rPr>
        <w:t xml:space="preserve">narrative skills </w:t>
      </w:r>
    </w:p>
    <w:p w14:paraId="79EACCDA" w14:textId="67972589" w:rsidR="00D76D06" w:rsidRPr="008D3C3C" w:rsidRDefault="00D76D06" w:rsidP="007F7995">
      <w:pPr>
        <w:pStyle w:val="ListParagraph"/>
        <w:numPr>
          <w:ilvl w:val="0"/>
          <w:numId w:val="19"/>
        </w:numPr>
        <w:rPr>
          <w:rFonts w:ascii="Open Sans" w:hAnsi="Open Sans" w:cs="Open Sans"/>
        </w:rPr>
      </w:pPr>
      <w:r w:rsidRPr="008D3C3C">
        <w:rPr>
          <w:rFonts w:ascii="Open Sans" w:hAnsi="Open Sans" w:cs="Open Sans"/>
        </w:rPr>
        <w:t>working on visual support for structuring explanations and narrative (Ward</w:t>
      </w:r>
      <w:r w:rsidR="00C542D7" w:rsidRPr="008D3C3C">
        <w:rPr>
          <w:rFonts w:ascii="Open Sans" w:hAnsi="Open Sans" w:cs="Open Sans"/>
        </w:rPr>
        <w:t>, 2006)</w:t>
      </w:r>
    </w:p>
    <w:p w14:paraId="0CAD22F0" w14:textId="77777777" w:rsidR="005C32F8" w:rsidRPr="008D3C3C" w:rsidRDefault="005C32F8" w:rsidP="005C32F8">
      <w:pPr>
        <w:pStyle w:val="ListParagraph"/>
        <w:rPr>
          <w:rFonts w:ascii="Open Sans" w:hAnsi="Open Sans" w:cs="Open Sans"/>
        </w:rPr>
      </w:pPr>
    </w:p>
    <w:p w14:paraId="1B757AAE" w14:textId="224C889F" w:rsidR="00C542D7" w:rsidRPr="008D3C3C" w:rsidRDefault="00C542D7" w:rsidP="007F7995">
      <w:pPr>
        <w:rPr>
          <w:rFonts w:ascii="Open Sans" w:hAnsi="Open Sans" w:cs="Open Sans"/>
        </w:rPr>
      </w:pPr>
      <w:r w:rsidRPr="008D3C3C">
        <w:rPr>
          <w:rFonts w:ascii="Open Sans" w:hAnsi="Open Sans" w:cs="Open Sans"/>
        </w:rPr>
        <w:t>Pragmatics</w:t>
      </w:r>
      <w:r w:rsidR="005C32F8" w:rsidRPr="008D3C3C">
        <w:rPr>
          <w:rFonts w:ascii="Open Sans" w:hAnsi="Open Sans" w:cs="Open Sans"/>
        </w:rPr>
        <w:t>:</w:t>
      </w:r>
    </w:p>
    <w:p w14:paraId="45B48B04" w14:textId="351EEE01" w:rsidR="00C542D7" w:rsidRPr="008D3C3C" w:rsidRDefault="00C542D7" w:rsidP="007F7995">
      <w:pPr>
        <w:pStyle w:val="ListParagraph"/>
        <w:numPr>
          <w:ilvl w:val="0"/>
          <w:numId w:val="20"/>
        </w:numPr>
        <w:rPr>
          <w:rFonts w:ascii="Open Sans" w:hAnsi="Open Sans" w:cs="Open Sans"/>
        </w:rPr>
      </w:pPr>
      <w:r w:rsidRPr="008D3C3C">
        <w:rPr>
          <w:rFonts w:ascii="Open Sans" w:hAnsi="Open Sans" w:cs="Open Sans"/>
        </w:rPr>
        <w:t>conversational turn taking</w:t>
      </w:r>
    </w:p>
    <w:p w14:paraId="093A71CC" w14:textId="47E42B66" w:rsidR="00C542D7" w:rsidRPr="008D3C3C" w:rsidRDefault="00C542D7" w:rsidP="007F7995">
      <w:pPr>
        <w:pStyle w:val="ListParagraph"/>
        <w:numPr>
          <w:ilvl w:val="0"/>
          <w:numId w:val="20"/>
        </w:numPr>
        <w:rPr>
          <w:rFonts w:ascii="Open Sans" w:hAnsi="Open Sans" w:cs="Open Sans"/>
        </w:rPr>
      </w:pPr>
      <w:r w:rsidRPr="008D3C3C">
        <w:rPr>
          <w:rFonts w:ascii="Open Sans" w:hAnsi="Open Sans" w:cs="Open Sans"/>
        </w:rPr>
        <w:t>eye-contact</w:t>
      </w:r>
    </w:p>
    <w:p w14:paraId="2ED9FA72" w14:textId="3469CEE1" w:rsidR="0DC9467D" w:rsidRPr="008D3C3C" w:rsidRDefault="00C542D7" w:rsidP="007F7995">
      <w:pPr>
        <w:pStyle w:val="ListParagraph"/>
        <w:numPr>
          <w:ilvl w:val="0"/>
          <w:numId w:val="20"/>
        </w:numPr>
        <w:rPr>
          <w:rFonts w:ascii="Open Sans" w:hAnsi="Open Sans" w:cs="Open Sans"/>
        </w:rPr>
      </w:pPr>
      <w:r w:rsidRPr="008D3C3C">
        <w:rPr>
          <w:rFonts w:ascii="Open Sans" w:hAnsi="Open Sans" w:cs="Open Sans"/>
        </w:rPr>
        <w:t>observing listener response to check for understanding</w:t>
      </w:r>
    </w:p>
    <w:p w14:paraId="5AB47340" w14:textId="50B295B8" w:rsidR="3BE928D1" w:rsidRPr="008D3C3C" w:rsidRDefault="3BE928D1" w:rsidP="00E213A2">
      <w:pPr>
        <w:rPr>
          <w:rFonts w:ascii="Open Sans" w:hAnsi="Open Sans" w:cs="Open Sans"/>
        </w:rPr>
      </w:pPr>
    </w:p>
    <w:p w14:paraId="24006250" w14:textId="37254760" w:rsidR="4FF6B5AF" w:rsidRPr="008D3C3C" w:rsidRDefault="4FF6B5AF" w:rsidP="3BE928D1">
      <w:pPr>
        <w:rPr>
          <w:rFonts w:ascii="Open Sans" w:hAnsi="Open Sans" w:cs="Open Sans"/>
        </w:rPr>
      </w:pPr>
      <w:r w:rsidRPr="008D3C3C">
        <w:rPr>
          <w:rFonts w:ascii="Open Sans" w:hAnsi="Open Sans" w:cs="Open Sans"/>
        </w:rPr>
        <w:t>Psychological factors</w:t>
      </w:r>
    </w:p>
    <w:p w14:paraId="45DE2869" w14:textId="2F290734" w:rsidR="4FF6B5AF" w:rsidRPr="008D3C3C" w:rsidRDefault="4FF6B5AF" w:rsidP="3BE928D1">
      <w:pPr>
        <w:pStyle w:val="ListParagraph"/>
        <w:numPr>
          <w:ilvl w:val="0"/>
          <w:numId w:val="27"/>
        </w:numPr>
        <w:rPr>
          <w:rFonts w:ascii="Open Sans" w:hAnsi="Open Sans" w:cs="Open Sans"/>
        </w:rPr>
      </w:pPr>
      <w:r w:rsidRPr="008D3C3C">
        <w:rPr>
          <w:rFonts w:ascii="Open Sans" w:hAnsi="Open Sans" w:cs="Open Sans"/>
        </w:rPr>
        <w:t>Support around thoughts and feelings around cluttering</w:t>
      </w:r>
    </w:p>
    <w:p w14:paraId="6CCE04AC" w14:textId="73D2B4A3" w:rsidR="4FF6B5AF" w:rsidRPr="008D3C3C" w:rsidRDefault="4FF6B5AF" w:rsidP="3BE928D1">
      <w:pPr>
        <w:pStyle w:val="ListParagraph"/>
        <w:numPr>
          <w:ilvl w:val="0"/>
          <w:numId w:val="27"/>
        </w:numPr>
        <w:rPr>
          <w:rFonts w:ascii="Open Sans" w:hAnsi="Open Sans" w:cs="Open Sans"/>
        </w:rPr>
      </w:pPr>
      <w:r w:rsidRPr="008D3C3C">
        <w:rPr>
          <w:rFonts w:ascii="Open Sans" w:hAnsi="Open Sans" w:cs="Open Sans"/>
        </w:rPr>
        <w:t>Self-advertising</w:t>
      </w:r>
    </w:p>
    <w:p w14:paraId="574935A4" w14:textId="68BB9196" w:rsidR="4FF6B5AF" w:rsidRPr="008D3C3C" w:rsidRDefault="4FF6B5AF" w:rsidP="3BE928D1">
      <w:pPr>
        <w:pStyle w:val="ListParagraph"/>
        <w:numPr>
          <w:ilvl w:val="0"/>
          <w:numId w:val="27"/>
        </w:numPr>
        <w:rPr>
          <w:rFonts w:ascii="Open Sans" w:hAnsi="Open Sans" w:cs="Open Sans"/>
        </w:rPr>
      </w:pPr>
      <w:r w:rsidRPr="008D3C3C">
        <w:rPr>
          <w:rFonts w:ascii="Open Sans" w:hAnsi="Open Sans" w:cs="Open Sans"/>
        </w:rPr>
        <w:t>Desensitisation</w:t>
      </w:r>
    </w:p>
    <w:p w14:paraId="01C865B5" w14:textId="4E0029E7" w:rsidR="4FF6B5AF" w:rsidRPr="008D3C3C" w:rsidRDefault="4FF6B5AF" w:rsidP="3BE928D1">
      <w:pPr>
        <w:pStyle w:val="ListParagraph"/>
        <w:numPr>
          <w:ilvl w:val="0"/>
          <w:numId w:val="27"/>
        </w:numPr>
        <w:rPr>
          <w:rFonts w:ascii="Open Sans" w:hAnsi="Open Sans" w:cs="Open Sans"/>
        </w:rPr>
      </w:pPr>
      <w:r w:rsidRPr="008D3C3C">
        <w:rPr>
          <w:rFonts w:ascii="Open Sans" w:hAnsi="Open Sans" w:cs="Open Sans"/>
        </w:rPr>
        <w:t>Self-compassion</w:t>
      </w:r>
    </w:p>
    <w:p w14:paraId="3F405A4C" w14:textId="17D02A19" w:rsidR="00032FC5" w:rsidRPr="008D3C3C" w:rsidRDefault="00E30F19" w:rsidP="007F7995">
      <w:pPr>
        <w:pStyle w:val="Heading2"/>
        <w:rPr>
          <w:rFonts w:ascii="Open Sans" w:hAnsi="Open Sans" w:cs="Open Sans"/>
        </w:rPr>
      </w:pPr>
      <w:r w:rsidRPr="008D3C3C">
        <w:rPr>
          <w:rFonts w:ascii="Open Sans" w:hAnsi="Open Sans" w:cs="Open Sans"/>
        </w:rPr>
        <w:t>6.1</w:t>
      </w:r>
      <w:r w:rsidR="000860F1" w:rsidRPr="008D3C3C">
        <w:rPr>
          <w:rFonts w:ascii="Open Sans" w:hAnsi="Open Sans" w:cs="Open Sans"/>
        </w:rPr>
        <w:t xml:space="preserve"> </w:t>
      </w:r>
      <w:r w:rsidR="00032FC5" w:rsidRPr="008D3C3C">
        <w:rPr>
          <w:rFonts w:ascii="Open Sans" w:hAnsi="Open Sans" w:cs="Open Sans"/>
        </w:rPr>
        <w:t>Discharge</w:t>
      </w:r>
    </w:p>
    <w:p w14:paraId="428D5807" w14:textId="14C2EC95" w:rsidR="00032FC5" w:rsidRPr="008D3C3C" w:rsidRDefault="00032FC5" w:rsidP="007F7995">
      <w:pPr>
        <w:rPr>
          <w:rFonts w:ascii="Open Sans" w:hAnsi="Open Sans" w:cs="Open Sans"/>
        </w:rPr>
      </w:pPr>
      <w:r w:rsidRPr="008D3C3C">
        <w:rPr>
          <w:rFonts w:ascii="Open Sans" w:hAnsi="Open Sans" w:cs="Open Sans"/>
        </w:rPr>
        <w:t>Clients will be discharged from speech and language therapy for the following reasons:</w:t>
      </w:r>
    </w:p>
    <w:p w14:paraId="76901C0D" w14:textId="43F74DE9" w:rsidR="00032FC5" w:rsidRPr="008D3C3C" w:rsidRDefault="00032FC5" w:rsidP="007F7995">
      <w:pPr>
        <w:pStyle w:val="ListParagraph"/>
        <w:numPr>
          <w:ilvl w:val="0"/>
          <w:numId w:val="23"/>
        </w:numPr>
        <w:rPr>
          <w:rFonts w:ascii="Open Sans" w:hAnsi="Open Sans" w:cs="Open Sans"/>
        </w:rPr>
      </w:pPr>
      <w:r w:rsidRPr="008D3C3C">
        <w:rPr>
          <w:rFonts w:ascii="Open Sans" w:hAnsi="Open Sans" w:cs="Open Sans"/>
        </w:rPr>
        <w:t>Care has been transferred to another service via onward referral.</w:t>
      </w:r>
    </w:p>
    <w:p w14:paraId="62FC85DE" w14:textId="0174CDBF" w:rsidR="00032FC5" w:rsidRPr="008D3C3C" w:rsidRDefault="00032FC5" w:rsidP="007F7995">
      <w:pPr>
        <w:pStyle w:val="ListParagraph"/>
        <w:numPr>
          <w:ilvl w:val="0"/>
          <w:numId w:val="23"/>
        </w:numPr>
        <w:rPr>
          <w:rFonts w:ascii="Open Sans" w:hAnsi="Open Sans" w:cs="Open Sans"/>
        </w:rPr>
      </w:pPr>
      <w:r w:rsidRPr="008D3C3C">
        <w:rPr>
          <w:rFonts w:ascii="Open Sans" w:hAnsi="Open Sans" w:cs="Open Sans"/>
        </w:rPr>
        <w:t>Therapy is complete and outcomes have been achieved and maintained.</w:t>
      </w:r>
    </w:p>
    <w:p w14:paraId="5445C268" w14:textId="6F95A181" w:rsidR="00032FC5" w:rsidRPr="008D3C3C" w:rsidRDefault="00032FC5" w:rsidP="007F7995">
      <w:pPr>
        <w:pStyle w:val="ListParagraph"/>
        <w:numPr>
          <w:ilvl w:val="0"/>
          <w:numId w:val="23"/>
        </w:numPr>
        <w:rPr>
          <w:rFonts w:ascii="Open Sans" w:hAnsi="Open Sans" w:cs="Open Sans"/>
        </w:rPr>
      </w:pPr>
      <w:r w:rsidRPr="008D3C3C">
        <w:rPr>
          <w:rFonts w:ascii="Open Sans" w:hAnsi="Open Sans" w:cs="Open Sans"/>
        </w:rPr>
        <w:t>Therapy is no longer meeting their needs.</w:t>
      </w:r>
    </w:p>
    <w:p w14:paraId="1613B5FB" w14:textId="5A61D68F" w:rsidR="00032FC5" w:rsidRPr="008D3C3C" w:rsidRDefault="00032FC5" w:rsidP="007F7995">
      <w:pPr>
        <w:pStyle w:val="ListParagraph"/>
        <w:numPr>
          <w:ilvl w:val="0"/>
          <w:numId w:val="23"/>
        </w:numPr>
        <w:rPr>
          <w:rFonts w:ascii="Open Sans" w:hAnsi="Open Sans" w:cs="Open Sans"/>
        </w:rPr>
      </w:pPr>
      <w:r w:rsidRPr="008D3C3C">
        <w:rPr>
          <w:rFonts w:ascii="Open Sans" w:hAnsi="Open Sans" w:cs="Open Sans"/>
        </w:rPr>
        <w:t>They have been unable to engage with therapy through non-attendance (discharge within local policy).</w:t>
      </w:r>
    </w:p>
    <w:p w14:paraId="16DC10AD" w14:textId="77777777" w:rsidR="007F7995" w:rsidRPr="008D3C3C" w:rsidRDefault="007F7995" w:rsidP="007F7995">
      <w:pPr>
        <w:pStyle w:val="ListParagraph"/>
        <w:rPr>
          <w:rFonts w:ascii="Open Sans" w:hAnsi="Open Sans" w:cs="Open Sans"/>
        </w:rPr>
      </w:pPr>
    </w:p>
    <w:p w14:paraId="273EB87C" w14:textId="151FC1D1" w:rsidR="00032FC5" w:rsidRPr="008D3C3C" w:rsidRDefault="00032FC5" w:rsidP="007F7995">
      <w:pPr>
        <w:rPr>
          <w:rFonts w:ascii="Open Sans" w:hAnsi="Open Sans" w:cs="Open Sans"/>
        </w:rPr>
      </w:pPr>
      <w:r w:rsidRPr="008D3C3C">
        <w:rPr>
          <w:rFonts w:ascii="Open Sans" w:hAnsi="Open Sans" w:cs="Open Sans"/>
        </w:rPr>
        <w:t xml:space="preserve">For whatever reason the client is discharged, they </w:t>
      </w:r>
      <w:r w:rsidR="00695BB9" w:rsidRPr="008D3C3C">
        <w:rPr>
          <w:rFonts w:ascii="Open Sans" w:hAnsi="Open Sans" w:cs="Open Sans"/>
        </w:rPr>
        <w:t xml:space="preserve">should </w:t>
      </w:r>
      <w:r w:rsidRPr="008D3C3C">
        <w:rPr>
          <w:rFonts w:ascii="Open Sans" w:hAnsi="Open Sans" w:cs="Open Sans"/>
        </w:rPr>
        <w:t>be signposted to organisations and services that can offer support (</w:t>
      </w:r>
      <w:r w:rsidRPr="008D3C3C">
        <w:rPr>
          <w:rFonts w:ascii="Open Sans" w:hAnsi="Open Sans" w:cs="Open Sans"/>
          <w:color w:val="FF0000"/>
        </w:rPr>
        <w:t>link to public pages resources</w:t>
      </w:r>
      <w:r w:rsidRPr="008D3C3C">
        <w:rPr>
          <w:rFonts w:ascii="Open Sans" w:hAnsi="Open Sans" w:cs="Open Sans"/>
        </w:rPr>
        <w:t>)</w:t>
      </w:r>
      <w:r w:rsidR="003423BF" w:rsidRPr="008D3C3C">
        <w:rPr>
          <w:rFonts w:ascii="Open Sans" w:hAnsi="Open Sans" w:cs="Open Sans"/>
        </w:rPr>
        <w:t xml:space="preserve"> and</w:t>
      </w:r>
      <w:r w:rsidRPr="008D3C3C">
        <w:rPr>
          <w:rFonts w:ascii="Open Sans" w:hAnsi="Open Sans" w:cs="Open Sans"/>
        </w:rPr>
        <w:t xml:space="preserve"> provided with information about how to re-enter the service if required later. Care </w:t>
      </w:r>
      <w:r w:rsidR="007C0D7D" w:rsidRPr="008D3C3C">
        <w:rPr>
          <w:rFonts w:ascii="Open Sans" w:hAnsi="Open Sans" w:cs="Open Sans"/>
        </w:rPr>
        <w:t xml:space="preserve">should </w:t>
      </w:r>
      <w:r w:rsidRPr="008D3C3C">
        <w:rPr>
          <w:rFonts w:ascii="Open Sans" w:hAnsi="Open Sans" w:cs="Open Sans"/>
        </w:rPr>
        <w:t xml:space="preserve">be transferred to the professional with a universal duty of care i.e. GP and/or </w:t>
      </w:r>
      <w:r w:rsidR="003B222C" w:rsidRPr="008D3C3C">
        <w:rPr>
          <w:rFonts w:ascii="Open Sans" w:hAnsi="Open Sans" w:cs="Open Sans"/>
        </w:rPr>
        <w:t>h</w:t>
      </w:r>
      <w:r w:rsidRPr="008D3C3C">
        <w:rPr>
          <w:rFonts w:ascii="Open Sans" w:hAnsi="Open Sans" w:cs="Open Sans"/>
        </w:rPr>
        <w:t>eadteacher along with information about how to re-refer.</w:t>
      </w:r>
    </w:p>
    <w:p w14:paraId="3D2D19AF" w14:textId="0D87EEB4" w:rsidR="0DC9467D" w:rsidRPr="008D3C3C" w:rsidRDefault="00171DB5" w:rsidP="007F7995">
      <w:pPr>
        <w:rPr>
          <w:rFonts w:ascii="Open Sans" w:hAnsi="Open Sans" w:cs="Open Sans"/>
        </w:rPr>
      </w:pPr>
      <w:r w:rsidRPr="008D3C3C">
        <w:rPr>
          <w:rFonts w:ascii="Open Sans" w:hAnsi="Open Sans" w:cs="Open Sans"/>
        </w:rPr>
        <w:t xml:space="preserve">See </w:t>
      </w:r>
      <w:hyperlink r:id="rId22">
        <w:r w:rsidRPr="008D3C3C">
          <w:rPr>
            <w:rStyle w:val="Hyperlink"/>
            <w:rFonts w:ascii="Open Sans" w:hAnsi="Open Sans" w:cs="Open Sans"/>
          </w:rPr>
          <w:t>RCSLT guidance on discharge</w:t>
        </w:r>
      </w:hyperlink>
      <w:r w:rsidRPr="008D3C3C">
        <w:rPr>
          <w:rFonts w:ascii="Open Sans" w:hAnsi="Open Sans" w:cs="Open Sans"/>
        </w:rPr>
        <w:t xml:space="preserve">. </w:t>
      </w:r>
    </w:p>
    <w:p w14:paraId="6011C751" w14:textId="4E133019" w:rsidR="2CA91053" w:rsidRPr="008D3C3C" w:rsidRDefault="0096004E" w:rsidP="00FC6CFA">
      <w:pPr>
        <w:pStyle w:val="Heading2"/>
        <w:rPr>
          <w:rFonts w:ascii="Open Sans" w:hAnsi="Open Sans" w:cs="Open Sans"/>
        </w:rPr>
      </w:pPr>
      <w:r w:rsidRPr="008D3C3C">
        <w:rPr>
          <w:rFonts w:ascii="Open Sans" w:hAnsi="Open Sans" w:cs="Open Sans"/>
        </w:rPr>
        <w:t>6.2</w:t>
      </w:r>
      <w:r w:rsidR="008032B1" w:rsidRPr="008D3C3C">
        <w:rPr>
          <w:rFonts w:ascii="Open Sans" w:hAnsi="Open Sans" w:cs="Open Sans"/>
        </w:rPr>
        <w:t xml:space="preserve"> </w:t>
      </w:r>
      <w:r w:rsidR="2CA91053" w:rsidRPr="008D3C3C">
        <w:rPr>
          <w:rFonts w:ascii="Open Sans" w:hAnsi="Open Sans" w:cs="Open Sans"/>
        </w:rPr>
        <w:t>Bilingualism</w:t>
      </w:r>
    </w:p>
    <w:p w14:paraId="07E155BD" w14:textId="3DAADFA0" w:rsidR="003D5AF4" w:rsidRPr="008D3C3C" w:rsidRDefault="2CA91053" w:rsidP="008032B1">
      <w:pPr>
        <w:rPr>
          <w:rFonts w:ascii="Open Sans" w:hAnsi="Open Sans" w:cs="Open Sans"/>
        </w:rPr>
      </w:pPr>
      <w:r w:rsidRPr="008D3C3C">
        <w:rPr>
          <w:rFonts w:ascii="Open Sans" w:hAnsi="Open Sans" w:cs="Open Sans"/>
        </w:rPr>
        <w:t>For bilingual clients who clutter</w:t>
      </w:r>
      <w:r w:rsidR="008032B1" w:rsidRPr="008D3C3C">
        <w:rPr>
          <w:rFonts w:ascii="Open Sans" w:hAnsi="Open Sans" w:cs="Open Sans"/>
        </w:rPr>
        <w:t xml:space="preserve">, see </w:t>
      </w:r>
      <w:hyperlink r:id="rId23" w:history="1">
        <w:r w:rsidR="008032B1" w:rsidRPr="008D3C3C">
          <w:rPr>
            <w:rStyle w:val="Hyperlink"/>
            <w:rFonts w:ascii="Open Sans" w:hAnsi="Open Sans" w:cs="Open Sans"/>
          </w:rPr>
          <w:t>RCSLT bilingualism guidance</w:t>
        </w:r>
      </w:hyperlink>
      <w:r w:rsidR="008032B1" w:rsidRPr="008D3C3C">
        <w:rPr>
          <w:rFonts w:ascii="Open Sans" w:hAnsi="Open Sans" w:cs="Open Sans"/>
        </w:rPr>
        <w:t>.</w:t>
      </w:r>
    </w:p>
    <w:p w14:paraId="3F939651" w14:textId="4ED59609" w:rsidR="007D7E0C" w:rsidRPr="008D3C3C" w:rsidRDefault="0096004E" w:rsidP="007F7995">
      <w:pPr>
        <w:pStyle w:val="Heading2"/>
        <w:rPr>
          <w:rFonts w:ascii="Open Sans" w:hAnsi="Open Sans" w:cs="Open Sans"/>
        </w:rPr>
      </w:pPr>
      <w:r w:rsidRPr="008D3C3C">
        <w:rPr>
          <w:rFonts w:ascii="Open Sans" w:hAnsi="Open Sans" w:cs="Open Sans"/>
        </w:rPr>
        <w:t>6.3</w:t>
      </w:r>
      <w:r w:rsidR="007B6DCD" w:rsidRPr="008D3C3C">
        <w:rPr>
          <w:rFonts w:ascii="Open Sans" w:hAnsi="Open Sans" w:cs="Open Sans"/>
        </w:rPr>
        <w:t xml:space="preserve"> </w:t>
      </w:r>
      <w:r w:rsidR="00227A81" w:rsidRPr="008D3C3C">
        <w:rPr>
          <w:rFonts w:ascii="Open Sans" w:hAnsi="Open Sans" w:cs="Open Sans"/>
        </w:rPr>
        <w:t>Supervision</w:t>
      </w:r>
    </w:p>
    <w:p w14:paraId="52B209D4" w14:textId="32877450" w:rsidR="0077087D" w:rsidRPr="008D3C3C" w:rsidRDefault="007C0D7D" w:rsidP="007F7995">
      <w:pPr>
        <w:rPr>
          <w:rFonts w:ascii="Open Sans" w:hAnsi="Open Sans" w:cs="Open Sans"/>
        </w:rPr>
      </w:pPr>
      <w:r w:rsidRPr="008D3C3C">
        <w:rPr>
          <w:rFonts w:ascii="Open Sans" w:hAnsi="Open Sans" w:cs="Open Sans"/>
        </w:rPr>
        <w:t>The RCSLT recommends that a</w:t>
      </w:r>
      <w:r w:rsidR="00DF4A4F" w:rsidRPr="008D3C3C">
        <w:rPr>
          <w:rFonts w:ascii="Open Sans" w:hAnsi="Open Sans" w:cs="Open Sans"/>
        </w:rPr>
        <w:t xml:space="preserve">ll practising </w:t>
      </w:r>
      <w:r w:rsidR="0077087D" w:rsidRPr="008D3C3C">
        <w:rPr>
          <w:rFonts w:ascii="Open Sans" w:hAnsi="Open Sans" w:cs="Open Sans"/>
        </w:rPr>
        <w:t>SLTs access regular supervision</w:t>
      </w:r>
      <w:r w:rsidR="00816A74" w:rsidRPr="008D3C3C">
        <w:rPr>
          <w:rFonts w:ascii="Open Sans" w:hAnsi="Open Sans" w:cs="Open Sans"/>
        </w:rPr>
        <w:t xml:space="preserve"> – see </w:t>
      </w:r>
      <w:hyperlink r:id="rId24">
        <w:r w:rsidR="00227A81" w:rsidRPr="008D3C3C">
          <w:rPr>
            <w:rStyle w:val="Hyperlink"/>
            <w:rFonts w:ascii="Open Sans" w:hAnsi="Open Sans" w:cs="Open Sans"/>
          </w:rPr>
          <w:t>RCSLT s</w:t>
        </w:r>
        <w:r w:rsidR="00816A74" w:rsidRPr="008D3C3C">
          <w:rPr>
            <w:rStyle w:val="Hyperlink"/>
            <w:rFonts w:ascii="Open Sans" w:hAnsi="Open Sans" w:cs="Open Sans"/>
          </w:rPr>
          <w:t xml:space="preserve">upervision </w:t>
        </w:r>
        <w:r w:rsidR="00227A81" w:rsidRPr="008D3C3C">
          <w:rPr>
            <w:rStyle w:val="Hyperlink"/>
            <w:rFonts w:ascii="Open Sans" w:hAnsi="Open Sans" w:cs="Open Sans"/>
          </w:rPr>
          <w:t>g</w:t>
        </w:r>
        <w:r w:rsidR="00816A74" w:rsidRPr="008D3C3C">
          <w:rPr>
            <w:rStyle w:val="Hyperlink"/>
            <w:rFonts w:ascii="Open Sans" w:hAnsi="Open Sans" w:cs="Open Sans"/>
          </w:rPr>
          <w:t>uidance</w:t>
        </w:r>
      </w:hyperlink>
      <w:r w:rsidR="00227A81" w:rsidRPr="008D3C3C">
        <w:rPr>
          <w:rFonts w:ascii="Open Sans" w:hAnsi="Open Sans" w:cs="Open Sans"/>
        </w:rPr>
        <w:t>.</w:t>
      </w:r>
    </w:p>
    <w:p w14:paraId="5C8A28B2" w14:textId="5997F2EA" w:rsidR="60B6B2B4" w:rsidRPr="008D3C3C" w:rsidRDefault="60B6B2B4">
      <w:pPr>
        <w:rPr>
          <w:rFonts w:ascii="Open Sans" w:hAnsi="Open Sans" w:cs="Open Sans"/>
        </w:rPr>
      </w:pPr>
    </w:p>
    <w:p w14:paraId="182E243F" w14:textId="72E9ACE9" w:rsidR="4639031A" w:rsidRPr="008D3C3C" w:rsidRDefault="0077087D" w:rsidP="007F7995">
      <w:pPr>
        <w:rPr>
          <w:rFonts w:ascii="Open Sans" w:hAnsi="Open Sans" w:cs="Open Sans"/>
        </w:rPr>
      </w:pPr>
      <w:r w:rsidRPr="008D3C3C">
        <w:rPr>
          <w:rFonts w:ascii="Open Sans" w:hAnsi="Open Sans" w:cs="Open Sans"/>
        </w:rPr>
        <w:t>When working with people who clutter, SLTs help parents, children, young people and adults who are experiencing challenging thoughts and feelings. They work in partnership with the client to facilitate psychological change. It is essential that this work is brought to regular supervision sessions to ensure the SLT is well supported in providing high quality care.</w:t>
      </w:r>
    </w:p>
    <w:p w14:paraId="2638A9F1" w14:textId="4907C28E" w:rsidR="00AB53CD" w:rsidRPr="008D3C3C" w:rsidRDefault="000473E0" w:rsidP="007F7995">
      <w:pPr>
        <w:pStyle w:val="Heading2"/>
        <w:rPr>
          <w:rFonts w:ascii="Open Sans" w:hAnsi="Open Sans" w:cs="Open Sans"/>
        </w:rPr>
      </w:pPr>
      <w:r w:rsidRPr="008D3C3C">
        <w:rPr>
          <w:rFonts w:ascii="Open Sans" w:hAnsi="Open Sans" w:cs="Open Sans"/>
        </w:rPr>
        <w:t>6.</w:t>
      </w:r>
      <w:r w:rsidR="009B7F4D" w:rsidRPr="008D3C3C">
        <w:rPr>
          <w:rFonts w:ascii="Open Sans" w:hAnsi="Open Sans" w:cs="Open Sans"/>
        </w:rPr>
        <w:t xml:space="preserve">4 </w:t>
      </w:r>
      <w:r w:rsidR="00227A81" w:rsidRPr="008D3C3C">
        <w:rPr>
          <w:rFonts w:ascii="Open Sans" w:hAnsi="Open Sans" w:cs="Open Sans"/>
        </w:rPr>
        <w:t>Collaborative working</w:t>
      </w:r>
    </w:p>
    <w:p w14:paraId="207DE9A0" w14:textId="7ED8DD26" w:rsidR="00F203E6" w:rsidRPr="008D3C3C" w:rsidRDefault="00F203E6" w:rsidP="007F7995">
      <w:pPr>
        <w:rPr>
          <w:rFonts w:ascii="Open Sans" w:hAnsi="Open Sans" w:cs="Open Sans"/>
        </w:rPr>
      </w:pPr>
      <w:r w:rsidRPr="008D3C3C">
        <w:rPr>
          <w:rFonts w:ascii="Open Sans" w:hAnsi="Open Sans" w:cs="Open Sans"/>
        </w:rPr>
        <w:t xml:space="preserve">SLTs </w:t>
      </w:r>
      <w:r w:rsidR="007C0D7D" w:rsidRPr="008D3C3C">
        <w:rPr>
          <w:rFonts w:ascii="Open Sans" w:hAnsi="Open Sans" w:cs="Open Sans"/>
        </w:rPr>
        <w:t xml:space="preserve">should </w:t>
      </w:r>
      <w:r w:rsidRPr="008D3C3C">
        <w:rPr>
          <w:rFonts w:ascii="Open Sans" w:hAnsi="Open Sans" w:cs="Open Sans"/>
        </w:rPr>
        <w:t>work with others to ensure that children, young people and adults who clutter are fully supported. This includes but is not limited to:</w:t>
      </w:r>
    </w:p>
    <w:p w14:paraId="3410C0B5" w14:textId="77777777" w:rsidR="009B7F4D" w:rsidRPr="008D3C3C" w:rsidRDefault="009B7F4D" w:rsidP="007F7995">
      <w:pPr>
        <w:rPr>
          <w:rFonts w:ascii="Open Sans" w:hAnsi="Open Sans" w:cs="Open Sans"/>
        </w:rPr>
      </w:pPr>
    </w:p>
    <w:p w14:paraId="19785C0B" w14:textId="54B2382A" w:rsidR="00F203E6" w:rsidRPr="008D3C3C" w:rsidRDefault="00F203E6" w:rsidP="007F7995">
      <w:pPr>
        <w:pStyle w:val="ListParagraph"/>
        <w:numPr>
          <w:ilvl w:val="0"/>
          <w:numId w:val="21"/>
        </w:numPr>
        <w:rPr>
          <w:rFonts w:ascii="Open Sans" w:hAnsi="Open Sans" w:cs="Open Sans"/>
        </w:rPr>
      </w:pPr>
      <w:r w:rsidRPr="008D3C3C">
        <w:rPr>
          <w:rFonts w:ascii="Open Sans" w:hAnsi="Open Sans" w:cs="Open Sans"/>
        </w:rPr>
        <w:t xml:space="preserve">Providing general advice </w:t>
      </w:r>
      <w:r w:rsidR="1A29F74F" w:rsidRPr="008D3C3C">
        <w:rPr>
          <w:rFonts w:ascii="Open Sans" w:hAnsi="Open Sans" w:cs="Open Sans"/>
        </w:rPr>
        <w:t>about cluttering</w:t>
      </w:r>
      <w:r w:rsidRPr="008D3C3C">
        <w:rPr>
          <w:rFonts w:ascii="Open Sans" w:hAnsi="Open Sans" w:cs="Open Sans"/>
        </w:rPr>
        <w:t xml:space="preserve"> to schools, colleges and universities</w:t>
      </w:r>
      <w:r w:rsidR="6EE36F9D" w:rsidRPr="008D3C3C">
        <w:rPr>
          <w:rFonts w:ascii="Open Sans" w:hAnsi="Open Sans" w:cs="Open Sans"/>
        </w:rPr>
        <w:t xml:space="preserve"> including in relation to Reasonable Adjustments</w:t>
      </w:r>
    </w:p>
    <w:p w14:paraId="396FDF53" w14:textId="772F5014" w:rsidR="00F203E6" w:rsidRPr="008D3C3C" w:rsidRDefault="00AB53CD" w:rsidP="007F7995">
      <w:pPr>
        <w:pStyle w:val="ListParagraph"/>
        <w:numPr>
          <w:ilvl w:val="0"/>
          <w:numId w:val="21"/>
        </w:numPr>
        <w:rPr>
          <w:rFonts w:ascii="Open Sans" w:hAnsi="Open Sans" w:cs="Open Sans"/>
        </w:rPr>
      </w:pPr>
      <w:r w:rsidRPr="008D3C3C">
        <w:rPr>
          <w:rFonts w:ascii="Open Sans" w:hAnsi="Open Sans" w:cs="Open Sans"/>
        </w:rPr>
        <w:t>Providing</w:t>
      </w:r>
      <w:r w:rsidR="00F203E6" w:rsidRPr="008D3C3C">
        <w:rPr>
          <w:rFonts w:ascii="Open Sans" w:hAnsi="Open Sans" w:cs="Open Sans"/>
        </w:rPr>
        <w:t xml:space="preserve"> information to </w:t>
      </w:r>
      <w:r w:rsidRPr="008D3C3C">
        <w:rPr>
          <w:rFonts w:ascii="Open Sans" w:hAnsi="Open Sans" w:cs="Open Sans"/>
        </w:rPr>
        <w:t>employers</w:t>
      </w:r>
    </w:p>
    <w:p w14:paraId="13D73804" w14:textId="77777777" w:rsidR="00F203E6" w:rsidRPr="008D3C3C" w:rsidRDefault="00F203E6" w:rsidP="007F7995">
      <w:pPr>
        <w:pStyle w:val="ListParagraph"/>
        <w:numPr>
          <w:ilvl w:val="0"/>
          <w:numId w:val="21"/>
        </w:numPr>
        <w:rPr>
          <w:rFonts w:ascii="Open Sans" w:hAnsi="Open Sans" w:cs="Open Sans"/>
        </w:rPr>
      </w:pPr>
      <w:r w:rsidRPr="008D3C3C">
        <w:rPr>
          <w:rFonts w:ascii="Open Sans" w:hAnsi="Open Sans" w:cs="Open Sans"/>
        </w:rPr>
        <w:t xml:space="preserve">Working with teachers to support a specific child at school </w:t>
      </w:r>
    </w:p>
    <w:p w14:paraId="4ABF2FCB" w14:textId="047B5CAD" w:rsidR="00DF4A4F" w:rsidRPr="008D3C3C" w:rsidRDefault="00F203E6" w:rsidP="007F7995">
      <w:pPr>
        <w:pStyle w:val="ListParagraph"/>
        <w:numPr>
          <w:ilvl w:val="0"/>
          <w:numId w:val="21"/>
        </w:numPr>
        <w:rPr>
          <w:rFonts w:ascii="Open Sans" w:hAnsi="Open Sans" w:cs="Open Sans"/>
        </w:rPr>
      </w:pPr>
      <w:r w:rsidRPr="008D3C3C">
        <w:rPr>
          <w:rFonts w:ascii="Open Sans" w:hAnsi="Open Sans" w:cs="Open Sans"/>
        </w:rPr>
        <w:t xml:space="preserve">Supporting </w:t>
      </w:r>
      <w:r w:rsidR="00C542D7" w:rsidRPr="008D3C3C">
        <w:rPr>
          <w:rFonts w:ascii="Open Sans" w:hAnsi="Open Sans" w:cs="Open Sans"/>
        </w:rPr>
        <w:t>clients’ self-advocacy</w:t>
      </w:r>
    </w:p>
    <w:p w14:paraId="631BF534" w14:textId="77777777" w:rsidR="009B7F4D" w:rsidRPr="008D3C3C" w:rsidRDefault="009B7F4D" w:rsidP="007F7995">
      <w:pPr>
        <w:rPr>
          <w:rFonts w:ascii="Open Sans" w:hAnsi="Open Sans" w:cs="Open Sans"/>
        </w:rPr>
      </w:pPr>
    </w:p>
    <w:p w14:paraId="395754F3" w14:textId="01BDA2D2" w:rsidR="009D312F" w:rsidRPr="008D3C3C" w:rsidRDefault="009D312F" w:rsidP="007F7995">
      <w:pPr>
        <w:rPr>
          <w:rFonts w:ascii="Open Sans" w:hAnsi="Open Sans" w:cs="Open Sans"/>
        </w:rPr>
      </w:pPr>
      <w:r w:rsidRPr="008D3C3C">
        <w:rPr>
          <w:rFonts w:ascii="Open Sans" w:hAnsi="Open Sans" w:cs="Open Sans"/>
        </w:rPr>
        <w:t xml:space="preserve">See </w:t>
      </w:r>
      <w:hyperlink r:id="rId25" w:history="1">
        <w:r w:rsidRPr="008D3C3C">
          <w:rPr>
            <w:rStyle w:val="Hyperlink"/>
            <w:rFonts w:ascii="Open Sans" w:hAnsi="Open Sans" w:cs="Open Sans"/>
          </w:rPr>
          <w:t>RCSLT guidance on collaborative working</w:t>
        </w:r>
      </w:hyperlink>
      <w:r w:rsidRPr="008D3C3C">
        <w:rPr>
          <w:rFonts w:ascii="Open Sans" w:hAnsi="Open Sans" w:cs="Open Sans"/>
        </w:rPr>
        <w:t xml:space="preserve">. </w:t>
      </w:r>
    </w:p>
    <w:p w14:paraId="688E661D" w14:textId="5B5EDE20" w:rsidR="0DC9467D" w:rsidRPr="008D3C3C" w:rsidRDefault="00012A29" w:rsidP="007F7995">
      <w:pPr>
        <w:pStyle w:val="Heading2"/>
        <w:rPr>
          <w:rFonts w:ascii="Open Sans" w:hAnsi="Open Sans" w:cs="Open Sans"/>
        </w:rPr>
      </w:pPr>
      <w:r w:rsidRPr="008D3C3C">
        <w:rPr>
          <w:rFonts w:ascii="Open Sans" w:hAnsi="Open Sans" w:cs="Open Sans"/>
        </w:rPr>
        <w:t>6.5</w:t>
      </w:r>
      <w:r w:rsidR="0070639A" w:rsidRPr="008D3C3C">
        <w:rPr>
          <w:rFonts w:ascii="Open Sans" w:hAnsi="Open Sans" w:cs="Open Sans"/>
        </w:rPr>
        <w:t xml:space="preserve"> </w:t>
      </w:r>
      <w:r w:rsidR="001571D2" w:rsidRPr="008D3C3C">
        <w:rPr>
          <w:rFonts w:ascii="Open Sans" w:hAnsi="Open Sans" w:cs="Open Sans"/>
        </w:rPr>
        <w:t>W</w:t>
      </w:r>
      <w:r w:rsidR="00227A81" w:rsidRPr="008D3C3C">
        <w:rPr>
          <w:rFonts w:ascii="Open Sans" w:hAnsi="Open Sans" w:cs="Open Sans"/>
        </w:rPr>
        <w:t>orkforce</w:t>
      </w:r>
      <w:r w:rsidR="003D6F1A" w:rsidRPr="008D3C3C">
        <w:rPr>
          <w:rFonts w:ascii="Open Sans" w:hAnsi="Open Sans" w:cs="Open Sans"/>
        </w:rPr>
        <w:t xml:space="preserve"> </w:t>
      </w:r>
    </w:p>
    <w:p w14:paraId="63203641" w14:textId="45851F7C" w:rsidR="0DC9467D" w:rsidRPr="008D3C3C" w:rsidRDefault="7CADD871" w:rsidP="007F7995">
      <w:pPr>
        <w:rPr>
          <w:rFonts w:ascii="Open Sans" w:hAnsi="Open Sans" w:cs="Open Sans"/>
          <w:lang w:val="en-US"/>
        </w:rPr>
      </w:pPr>
      <w:r w:rsidRPr="008D3C3C">
        <w:rPr>
          <w:rFonts w:ascii="Open Sans" w:hAnsi="Open Sans" w:cs="Open Sans"/>
        </w:rPr>
        <w:t>SLTs have recognised variability with their knowledge, skills and confidence levels when working in the field of cluttering</w:t>
      </w:r>
      <w:r w:rsidR="2DDBD33A" w:rsidRPr="008D3C3C">
        <w:rPr>
          <w:rFonts w:ascii="Open Sans" w:hAnsi="Open Sans" w:cs="Open Sans"/>
        </w:rPr>
        <w:t>.</w:t>
      </w:r>
      <w:r w:rsidR="0BC14066" w:rsidRPr="008D3C3C">
        <w:rPr>
          <w:rFonts w:ascii="Open Sans" w:hAnsi="Open Sans" w:cs="Open Sans"/>
        </w:rPr>
        <w:t xml:space="preserve"> In</w:t>
      </w:r>
      <w:r w:rsidRPr="008D3C3C">
        <w:rPr>
          <w:rFonts w:ascii="Open Sans" w:hAnsi="Open Sans" w:cs="Open Sans"/>
        </w:rPr>
        <w:t xml:space="preserve"> view of this, CPD and workforce development opportunities linked to cluttering can ensure an appropriate mix of clinical knowledge and skill across services. As part of CPD and support/supervision, it is helpful for practitioners to understand the post registration level that they are working at </w:t>
      </w:r>
      <w:proofErr w:type="gramStart"/>
      <w:r w:rsidRPr="008D3C3C">
        <w:rPr>
          <w:rFonts w:ascii="Open Sans" w:hAnsi="Open Sans" w:cs="Open Sans"/>
        </w:rPr>
        <w:t>in order to</w:t>
      </w:r>
      <w:proofErr w:type="gramEnd"/>
      <w:r w:rsidRPr="008D3C3C">
        <w:rPr>
          <w:rFonts w:ascii="Open Sans" w:hAnsi="Open Sans" w:cs="Open Sans"/>
        </w:rPr>
        <w:t xml:space="preserve"> access relevant learning and development to support autonomous practice. It is advisable for services to consider their current workforce skill mix for </w:t>
      </w:r>
      <w:r w:rsidR="7DADC64E" w:rsidRPr="008D3C3C">
        <w:rPr>
          <w:rFonts w:ascii="Open Sans" w:hAnsi="Open Sans" w:cs="Open Sans"/>
        </w:rPr>
        <w:t>cluttering in</w:t>
      </w:r>
      <w:r w:rsidRPr="008D3C3C">
        <w:rPr>
          <w:rFonts w:ascii="Open Sans" w:hAnsi="Open Sans" w:cs="Open Sans"/>
        </w:rPr>
        <w:t xml:space="preserve"> terms of access to specialist practitioners e.g. for shadowing, mentoring and supervision opportunities. </w:t>
      </w:r>
    </w:p>
    <w:p w14:paraId="78ED0E2B" w14:textId="72F4266B" w:rsidR="0DC9467D" w:rsidRPr="008D3C3C" w:rsidRDefault="0DC9467D" w:rsidP="007F7995">
      <w:pPr>
        <w:rPr>
          <w:rFonts w:ascii="Open Sans" w:hAnsi="Open Sans" w:cs="Open Sans"/>
        </w:rPr>
      </w:pPr>
    </w:p>
    <w:p w14:paraId="0819EB23" w14:textId="617C4FE2" w:rsidR="5C813A0A" w:rsidRPr="008D3C3C" w:rsidRDefault="5C813A0A" w:rsidP="007F7995">
      <w:pPr>
        <w:rPr>
          <w:rFonts w:ascii="Open Sans" w:hAnsi="Open Sans" w:cs="Open Sans"/>
          <w:i/>
          <w:iCs/>
        </w:rPr>
      </w:pPr>
      <w:r w:rsidRPr="008D3C3C">
        <w:rPr>
          <w:rFonts w:ascii="Open Sans" w:hAnsi="Open Sans" w:cs="Open Sans"/>
        </w:rPr>
        <w:t xml:space="preserve">It can be helpful for service providers to consider their workforce knowledge and skill mix for cluttering across the three defined levels of practice outlined below. Information gathered from a training needs or skill mix analysis can then be integrated as part of local service competencies to facilitate a streamlined and evidence-based approach to CPD, supervision and mentorship within this field. </w:t>
      </w:r>
    </w:p>
    <w:p w14:paraId="2A5469C9" w14:textId="214DAA54" w:rsidR="0DC9467D" w:rsidRPr="008D3C3C" w:rsidRDefault="0DC9467D" w:rsidP="007F7995">
      <w:pPr>
        <w:rPr>
          <w:rFonts w:ascii="Open Sans" w:hAnsi="Open Sans" w:cs="Open Sans"/>
        </w:rPr>
      </w:pPr>
    </w:p>
    <w:p w14:paraId="33E5D24D" w14:textId="1E1CA5BA" w:rsidR="5C813A0A" w:rsidRPr="008D3C3C" w:rsidRDefault="5C813A0A" w:rsidP="007F7995">
      <w:pPr>
        <w:rPr>
          <w:rFonts w:ascii="Open Sans" w:hAnsi="Open Sans" w:cs="Open Sans"/>
        </w:rPr>
      </w:pPr>
      <w:r w:rsidRPr="008D3C3C">
        <w:rPr>
          <w:rFonts w:ascii="Open Sans" w:hAnsi="Open Sans" w:cs="Open Sans"/>
          <w:b/>
          <w:bCs/>
        </w:rPr>
        <w:t>At Level 1</w:t>
      </w:r>
      <w:r w:rsidRPr="008D3C3C">
        <w:rPr>
          <w:rFonts w:ascii="Open Sans" w:hAnsi="Open Sans" w:cs="Open Sans"/>
        </w:rPr>
        <w:t>, practitioners typically work with a range of</w:t>
      </w:r>
      <w:r w:rsidR="1DA9067C" w:rsidRPr="008D3C3C">
        <w:rPr>
          <w:rFonts w:ascii="Open Sans" w:hAnsi="Open Sans" w:cs="Open Sans"/>
        </w:rPr>
        <w:t xml:space="preserve"> </w:t>
      </w:r>
      <w:r w:rsidRPr="008D3C3C">
        <w:rPr>
          <w:rFonts w:ascii="Open Sans" w:hAnsi="Open Sans" w:cs="Open Sans"/>
        </w:rPr>
        <w:t>cluttering cases. This level of practice will usually incorporate early entry clinicians (e.g. newly qualified practitioners) or those who are new to working in the field, often as part of a more generalist caseload. Depending on case complexity, Level 1 practitioners can usually work autonomously within the field to a certain level with appropriate support/supervision and guidance in place.</w:t>
      </w:r>
    </w:p>
    <w:p w14:paraId="6E0D5FC9" w14:textId="601DEC10" w:rsidR="0DC9467D" w:rsidRPr="008D3C3C" w:rsidRDefault="0DC9467D" w:rsidP="007F7995">
      <w:pPr>
        <w:rPr>
          <w:rFonts w:ascii="Open Sans" w:hAnsi="Open Sans" w:cs="Open Sans"/>
        </w:rPr>
      </w:pPr>
    </w:p>
    <w:p w14:paraId="70A1C364" w14:textId="6E69F16F" w:rsidR="5C813A0A" w:rsidRPr="008D3C3C" w:rsidRDefault="5C813A0A" w:rsidP="007F7995">
      <w:pPr>
        <w:rPr>
          <w:rFonts w:ascii="Open Sans" w:hAnsi="Open Sans" w:cs="Open Sans"/>
        </w:rPr>
      </w:pPr>
      <w:r w:rsidRPr="008D3C3C">
        <w:rPr>
          <w:rFonts w:ascii="Open Sans" w:hAnsi="Open Sans" w:cs="Open Sans"/>
          <w:b/>
          <w:bCs/>
        </w:rPr>
        <w:t>At Level 2,</w:t>
      </w:r>
      <w:r w:rsidRPr="008D3C3C">
        <w:rPr>
          <w:rFonts w:ascii="Open Sans" w:hAnsi="Open Sans" w:cs="Open Sans"/>
        </w:rPr>
        <w:t xml:space="preserve"> practitioners will typically demonstrate an emerging specialist level of knowledge and </w:t>
      </w:r>
      <w:proofErr w:type="gramStart"/>
      <w:r w:rsidRPr="008D3C3C">
        <w:rPr>
          <w:rFonts w:ascii="Open Sans" w:hAnsi="Open Sans" w:cs="Open Sans"/>
        </w:rPr>
        <w:t>skill</w:t>
      </w:r>
      <w:proofErr w:type="gramEnd"/>
      <w:r w:rsidRPr="008D3C3C">
        <w:rPr>
          <w:rFonts w:ascii="Open Sans" w:hAnsi="Open Sans" w:cs="Open Sans"/>
        </w:rPr>
        <w:t xml:space="preserve"> and they can work autonomously with cluttering cases. This may involve undertaking additional specialist training within the field as well as offering supervision and second opinions to more generalist practitioners e.g. with complex cases and decision making.</w:t>
      </w:r>
    </w:p>
    <w:p w14:paraId="2128C277" w14:textId="01A750C8" w:rsidR="0DC9467D" w:rsidRPr="008D3C3C" w:rsidRDefault="0DC9467D" w:rsidP="007F7995">
      <w:pPr>
        <w:rPr>
          <w:rFonts w:ascii="Open Sans" w:hAnsi="Open Sans" w:cs="Open Sans"/>
        </w:rPr>
      </w:pPr>
    </w:p>
    <w:p w14:paraId="077190F0" w14:textId="76611E06" w:rsidR="0DC9467D" w:rsidRPr="008D3C3C" w:rsidRDefault="5C813A0A" w:rsidP="007F7995">
      <w:pPr>
        <w:rPr>
          <w:rFonts w:ascii="Open Sans" w:hAnsi="Open Sans" w:cs="Open Sans"/>
        </w:rPr>
      </w:pPr>
      <w:r w:rsidRPr="008D3C3C">
        <w:rPr>
          <w:rFonts w:ascii="Open Sans" w:hAnsi="Open Sans" w:cs="Open Sans"/>
          <w:b/>
          <w:bCs/>
        </w:rPr>
        <w:t>At Level 3,</w:t>
      </w:r>
      <w:r w:rsidRPr="008D3C3C">
        <w:rPr>
          <w:rFonts w:ascii="Open Sans" w:hAnsi="Open Sans" w:cs="Open Sans"/>
        </w:rPr>
        <w:t xml:space="preserve"> practitioners demonstrate advanced knowledge/skills within the field of cluttering. Typically, Level 3 practitioners will lead with areas such as care pathway and training development. In terms of workforce development, Level 3 practitioners will be able to identify learning and CPD opportunities for Level 1/2 SLTs as well as offering specialist support and supervision.</w:t>
      </w:r>
    </w:p>
    <w:p w14:paraId="2E7A5482" w14:textId="37C2AEFD" w:rsidR="00451637" w:rsidRPr="008D3C3C" w:rsidRDefault="00D75368" w:rsidP="007F7995">
      <w:pPr>
        <w:pStyle w:val="Heading2"/>
        <w:rPr>
          <w:rFonts w:ascii="Open Sans" w:hAnsi="Open Sans" w:cs="Open Sans"/>
          <w:sz w:val="24"/>
          <w:szCs w:val="24"/>
        </w:rPr>
      </w:pPr>
      <w:r w:rsidRPr="008D3C3C">
        <w:rPr>
          <w:rFonts w:ascii="Open Sans" w:hAnsi="Open Sans" w:cs="Open Sans"/>
        </w:rPr>
        <w:t>6.6</w:t>
      </w:r>
      <w:r w:rsidR="000C781F" w:rsidRPr="008D3C3C">
        <w:rPr>
          <w:rFonts w:ascii="Open Sans" w:hAnsi="Open Sans" w:cs="Open Sans"/>
        </w:rPr>
        <w:t xml:space="preserve"> </w:t>
      </w:r>
      <w:r w:rsidR="00227A81" w:rsidRPr="008D3C3C">
        <w:rPr>
          <w:rFonts w:ascii="Open Sans" w:hAnsi="Open Sans" w:cs="Open Sans"/>
        </w:rPr>
        <w:t>Telehealth</w:t>
      </w:r>
    </w:p>
    <w:p w14:paraId="0962F6FD" w14:textId="79117E45" w:rsidR="00227A81" w:rsidRPr="008D3C3C" w:rsidRDefault="00CB5AF8" w:rsidP="007F7995">
      <w:pPr>
        <w:rPr>
          <w:rFonts w:ascii="Open Sans" w:hAnsi="Open Sans" w:cs="Open Sans"/>
        </w:rPr>
      </w:pPr>
      <w:r w:rsidRPr="008D3C3C">
        <w:rPr>
          <w:rFonts w:ascii="Open Sans" w:hAnsi="Open Sans" w:cs="Open Sans"/>
        </w:rPr>
        <w:t>Service</w:t>
      </w:r>
      <w:r w:rsidR="00EA5C90" w:rsidRPr="008D3C3C">
        <w:rPr>
          <w:rFonts w:ascii="Open Sans" w:hAnsi="Open Sans" w:cs="Open Sans"/>
        </w:rPr>
        <w:t>s</w:t>
      </w:r>
      <w:r w:rsidRPr="008D3C3C">
        <w:rPr>
          <w:rFonts w:ascii="Open Sans" w:hAnsi="Open Sans" w:cs="Open Sans"/>
        </w:rPr>
        <w:t xml:space="preserve"> for cluttering can be provided online. S</w:t>
      </w:r>
      <w:r w:rsidR="00D37AD3" w:rsidRPr="008D3C3C">
        <w:rPr>
          <w:rFonts w:ascii="Open Sans" w:hAnsi="Open Sans" w:cs="Open Sans"/>
        </w:rPr>
        <w:t xml:space="preserve">ee </w:t>
      </w:r>
      <w:hyperlink r:id="rId26">
        <w:r w:rsidR="00D37AD3" w:rsidRPr="008D3C3C">
          <w:rPr>
            <w:rStyle w:val="Hyperlink"/>
            <w:rFonts w:ascii="Open Sans" w:hAnsi="Open Sans" w:cs="Open Sans"/>
          </w:rPr>
          <w:t>RCSLT t</w:t>
        </w:r>
        <w:r w:rsidRPr="008D3C3C">
          <w:rPr>
            <w:rStyle w:val="Hyperlink"/>
            <w:rFonts w:ascii="Open Sans" w:hAnsi="Open Sans" w:cs="Open Sans"/>
          </w:rPr>
          <w:t xml:space="preserve">elehealth </w:t>
        </w:r>
        <w:r w:rsidR="00D37AD3" w:rsidRPr="008D3C3C">
          <w:rPr>
            <w:rStyle w:val="Hyperlink"/>
            <w:rFonts w:ascii="Open Sans" w:hAnsi="Open Sans" w:cs="Open Sans"/>
          </w:rPr>
          <w:t>g</w:t>
        </w:r>
        <w:r w:rsidRPr="008D3C3C">
          <w:rPr>
            <w:rStyle w:val="Hyperlink"/>
            <w:rFonts w:ascii="Open Sans" w:hAnsi="Open Sans" w:cs="Open Sans"/>
          </w:rPr>
          <w:t>uidance</w:t>
        </w:r>
      </w:hyperlink>
      <w:r w:rsidR="00D37AD3" w:rsidRPr="008D3C3C">
        <w:rPr>
          <w:rStyle w:val="Hyperlink"/>
          <w:rFonts w:ascii="Open Sans" w:hAnsi="Open Sans" w:cs="Open Sans"/>
          <w:u w:val="none"/>
        </w:rPr>
        <w:t>.</w:t>
      </w:r>
      <w:r w:rsidRPr="008D3C3C">
        <w:rPr>
          <w:rFonts w:ascii="Open Sans" w:hAnsi="Open Sans" w:cs="Open Sans"/>
        </w:rPr>
        <w:br w:type="page"/>
      </w:r>
    </w:p>
    <w:p w14:paraId="388A50E8" w14:textId="77777777" w:rsidR="00D75368" w:rsidRPr="008D3C3C" w:rsidRDefault="009A6162" w:rsidP="0D6D5232">
      <w:pPr>
        <w:pStyle w:val="Heading1"/>
        <w:rPr>
          <w:rFonts w:ascii="Open Sans" w:hAnsi="Open Sans" w:cs="Open Sans"/>
        </w:rPr>
      </w:pPr>
      <w:r w:rsidRPr="008D3C3C">
        <w:rPr>
          <w:rFonts w:ascii="Open Sans" w:hAnsi="Open Sans" w:cs="Open Sans"/>
        </w:rPr>
        <w:t>References</w:t>
      </w:r>
      <w:r w:rsidR="6C391280" w:rsidRPr="008D3C3C">
        <w:rPr>
          <w:rFonts w:ascii="Open Sans" w:hAnsi="Open Sans" w:cs="Open Sans"/>
        </w:rPr>
        <w:t xml:space="preserve"> </w:t>
      </w:r>
    </w:p>
    <w:p w14:paraId="74316F50" w14:textId="60730B6D" w:rsidR="000D15DE" w:rsidRPr="008D3C3C" w:rsidRDefault="6C391280" w:rsidP="00D75368">
      <w:pPr>
        <w:rPr>
          <w:rFonts w:ascii="Open Sans" w:hAnsi="Open Sans" w:cs="Open Sans"/>
        </w:rPr>
      </w:pPr>
      <w:r w:rsidRPr="008D3C3C">
        <w:rPr>
          <w:rFonts w:ascii="Open Sans" w:hAnsi="Open Sans" w:cs="Open Sans"/>
        </w:rPr>
        <w:t xml:space="preserve">TO BE </w:t>
      </w:r>
      <w:r w:rsidR="08A74DC7" w:rsidRPr="008D3C3C">
        <w:rPr>
          <w:rFonts w:ascii="Open Sans" w:hAnsi="Open Sans" w:cs="Open Sans"/>
        </w:rPr>
        <w:t xml:space="preserve">ADDED </w:t>
      </w:r>
    </w:p>
    <w:p w14:paraId="6C72D1AF" w14:textId="4616854B" w:rsidR="00AB1C79" w:rsidRPr="008D3C3C" w:rsidRDefault="00AB1C79" w:rsidP="007F7995">
      <w:pPr>
        <w:rPr>
          <w:rFonts w:ascii="Open Sans" w:hAnsi="Open Sans" w:cs="Open Sans"/>
        </w:rPr>
      </w:pPr>
    </w:p>
    <w:sectPr w:rsidR="00AB1C79" w:rsidRPr="008D3C3C" w:rsidSect="002A6400">
      <w:headerReference w:type="default" r:id="rId27"/>
      <w:footerReference w:type="default" r:id="rId2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D7A73" w14:textId="77777777" w:rsidR="008619C1" w:rsidRDefault="008619C1" w:rsidP="007F7995">
      <w:r>
        <w:separator/>
      </w:r>
    </w:p>
  </w:endnote>
  <w:endnote w:type="continuationSeparator" w:id="0">
    <w:p w14:paraId="5A79AABB" w14:textId="77777777" w:rsidR="008619C1" w:rsidRDefault="008619C1" w:rsidP="007F7995">
      <w:r>
        <w:continuationSeparator/>
      </w:r>
    </w:p>
  </w:endnote>
  <w:endnote w:type="continuationNotice" w:id="1">
    <w:p w14:paraId="402B0C4E" w14:textId="77777777" w:rsidR="008619C1" w:rsidRDefault="008619C1" w:rsidP="007F7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66120"/>
      <w:docPartObj>
        <w:docPartGallery w:val="Page Numbers (Bottom of Page)"/>
        <w:docPartUnique/>
      </w:docPartObj>
    </w:sdtPr>
    <w:sdtEndPr>
      <w:rPr>
        <w:noProof/>
      </w:rPr>
    </w:sdtEndPr>
    <w:sdtContent>
      <w:p w14:paraId="429E3267" w14:textId="4DEB1AF5" w:rsidR="002A6400" w:rsidRDefault="002A6400" w:rsidP="007F7995">
        <w:pPr>
          <w:pStyle w:val="Footer"/>
        </w:pPr>
        <w:r>
          <w:fldChar w:fldCharType="begin"/>
        </w:r>
        <w:r>
          <w:instrText xml:space="preserve"> PAGE   \* MERGEFORMAT </w:instrText>
        </w:r>
        <w:r>
          <w:fldChar w:fldCharType="separate"/>
        </w:r>
        <w:r>
          <w:rPr>
            <w:noProof/>
          </w:rPr>
          <w:t>2</w:t>
        </w:r>
        <w:r>
          <w:rPr>
            <w:noProof/>
          </w:rPr>
          <w:fldChar w:fldCharType="end"/>
        </w:r>
      </w:p>
    </w:sdtContent>
  </w:sdt>
  <w:p w14:paraId="7F7D40A5" w14:textId="77777777" w:rsidR="002A6400" w:rsidRDefault="002A6400" w:rsidP="007F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2793B" w14:textId="77777777" w:rsidR="008619C1" w:rsidRDefault="008619C1" w:rsidP="007F7995">
      <w:r>
        <w:separator/>
      </w:r>
    </w:p>
  </w:footnote>
  <w:footnote w:type="continuationSeparator" w:id="0">
    <w:p w14:paraId="0C4607D7" w14:textId="77777777" w:rsidR="008619C1" w:rsidRDefault="008619C1" w:rsidP="007F7995">
      <w:r>
        <w:continuationSeparator/>
      </w:r>
    </w:p>
  </w:footnote>
  <w:footnote w:type="continuationNotice" w:id="1">
    <w:p w14:paraId="33F02A24" w14:textId="77777777" w:rsidR="008619C1" w:rsidRDefault="008619C1" w:rsidP="007F7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EB4E" w14:textId="3FCEA08B" w:rsidR="00491FEC" w:rsidRDefault="005E39CE" w:rsidP="00951EA6">
    <w:pPr>
      <w:pStyle w:val="Header"/>
      <w:jc w:val="right"/>
    </w:pPr>
    <w:r>
      <w:rPr>
        <w:noProof/>
      </w:rPr>
      <mc:AlternateContent>
        <mc:Choice Requires="wps">
          <w:drawing>
            <wp:anchor distT="0" distB="0" distL="114300" distR="114300" simplePos="0" relativeHeight="251657216" behindDoc="0" locked="0" layoutInCell="1" allowOverlap="1" wp14:anchorId="74F1C2F6" wp14:editId="79D15684">
              <wp:simplePos x="0" y="0"/>
              <wp:positionH relativeFrom="column">
                <wp:posOffset>0</wp:posOffset>
              </wp:positionH>
              <wp:positionV relativeFrom="paragraph">
                <wp:posOffset>0</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00170628" w14:textId="0D3BAFFF" w:rsidR="005E39CE" w:rsidRDefault="005E39CE" w:rsidP="005E39CE">
                          <w:r>
                            <w:t xml:space="preserve">RCSLT </w:t>
                          </w:r>
                          <w:r w:rsidR="00AB5D70">
                            <w:t xml:space="preserve">cluttering </w:t>
                          </w:r>
                          <w:r>
                            <w:t>guidance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4F1C2F6">
              <v:stroke joinstyle="miter"/>
              <v:path gradientshapeok="t" o:connecttype="rect"/>
            </v:shapetype>
            <v:shape id="Text Box 286156329" style="position:absolute;left:0;text-align:left;margin-left:0;margin-top:0;width:293.35pt;height:45.8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">
              <v:textbox>
                <w:txbxContent>
                  <w:p w:rsidR="005E39CE" w:rsidP="005E39CE" w:rsidRDefault="005E39CE" w14:paraId="00170628" w14:textId="0D3BAFFF">
                    <w:r>
                      <w:t xml:space="preserve">RCSLT </w:t>
                    </w:r>
                    <w:r w:rsidR="00AB5D70">
                      <w:t xml:space="preserve">cluttering </w:t>
                    </w:r>
                    <w:r>
                      <w:t>guidance – DRAFT FOR CONSULTATION</w:t>
                    </w:r>
                  </w:p>
                </w:txbxContent>
              </v:textbox>
            </v:shape>
          </w:pict>
        </mc:Fallback>
      </mc:AlternateContent>
    </w:r>
    <w:sdt>
      <w:sdtPr>
        <w:id w:val="227267722"/>
        <w:docPartObj>
          <w:docPartGallery w:val="Watermarks"/>
          <w:docPartUnique/>
        </w:docPartObj>
      </w:sdtPr>
      <w:sdtEndPr/>
      <w:sdtContent>
        <w:r w:rsidR="008D3C3C">
          <w:rPr>
            <w:noProof/>
          </w:rPr>
          <w:pict w14:anchorId="13072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1EA6">
      <w:rPr>
        <w:noProof/>
        <w:color w:val="102036"/>
      </w:rPr>
      <w:drawing>
        <wp:inline distT="0" distB="0" distL="0" distR="0" wp14:anchorId="4BC30D77" wp14:editId="7C623E6C">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ED7"/>
    <w:multiLevelType w:val="hybridMultilevel"/>
    <w:tmpl w:val="88E8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717B7"/>
    <w:multiLevelType w:val="hybridMultilevel"/>
    <w:tmpl w:val="1B62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94BE6"/>
    <w:multiLevelType w:val="hybridMultilevel"/>
    <w:tmpl w:val="DAEC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A6396"/>
    <w:multiLevelType w:val="hybridMultilevel"/>
    <w:tmpl w:val="D6BE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418BB"/>
    <w:multiLevelType w:val="hybridMultilevel"/>
    <w:tmpl w:val="D6E21FBA"/>
    <w:lvl w:ilvl="0" w:tplc="82CE87A2">
      <w:start w:val="1"/>
      <w:numFmt w:val="bullet"/>
      <w:lvlText w:val=""/>
      <w:lvlJc w:val="left"/>
      <w:pPr>
        <w:ind w:left="720" w:hanging="360"/>
      </w:pPr>
      <w:rPr>
        <w:rFonts w:ascii="Symbol" w:hAnsi="Symbol" w:hint="default"/>
      </w:rPr>
    </w:lvl>
    <w:lvl w:ilvl="1" w:tplc="D8188ADE">
      <w:start w:val="1"/>
      <w:numFmt w:val="bullet"/>
      <w:lvlText w:val="o"/>
      <w:lvlJc w:val="left"/>
      <w:pPr>
        <w:ind w:left="1440" w:hanging="360"/>
      </w:pPr>
      <w:rPr>
        <w:rFonts w:ascii="Courier New" w:hAnsi="Courier New" w:hint="default"/>
      </w:rPr>
    </w:lvl>
    <w:lvl w:ilvl="2" w:tplc="C8A29E44">
      <w:start w:val="1"/>
      <w:numFmt w:val="bullet"/>
      <w:lvlText w:val=""/>
      <w:lvlJc w:val="left"/>
      <w:pPr>
        <w:ind w:left="2160" w:hanging="360"/>
      </w:pPr>
      <w:rPr>
        <w:rFonts w:ascii="Wingdings" w:hAnsi="Wingdings" w:hint="default"/>
      </w:rPr>
    </w:lvl>
    <w:lvl w:ilvl="3" w:tplc="3D6E23DE">
      <w:start w:val="1"/>
      <w:numFmt w:val="bullet"/>
      <w:lvlText w:val=""/>
      <w:lvlJc w:val="left"/>
      <w:pPr>
        <w:ind w:left="2880" w:hanging="360"/>
      </w:pPr>
      <w:rPr>
        <w:rFonts w:ascii="Symbol" w:hAnsi="Symbol" w:hint="default"/>
      </w:rPr>
    </w:lvl>
    <w:lvl w:ilvl="4" w:tplc="46F8F17E">
      <w:start w:val="1"/>
      <w:numFmt w:val="bullet"/>
      <w:lvlText w:val="o"/>
      <w:lvlJc w:val="left"/>
      <w:pPr>
        <w:ind w:left="3600" w:hanging="360"/>
      </w:pPr>
      <w:rPr>
        <w:rFonts w:ascii="Courier New" w:hAnsi="Courier New" w:hint="default"/>
      </w:rPr>
    </w:lvl>
    <w:lvl w:ilvl="5" w:tplc="F2C63A64">
      <w:start w:val="1"/>
      <w:numFmt w:val="bullet"/>
      <w:lvlText w:val=""/>
      <w:lvlJc w:val="left"/>
      <w:pPr>
        <w:ind w:left="4320" w:hanging="360"/>
      </w:pPr>
      <w:rPr>
        <w:rFonts w:ascii="Wingdings" w:hAnsi="Wingdings" w:hint="default"/>
      </w:rPr>
    </w:lvl>
    <w:lvl w:ilvl="6" w:tplc="8FB45CCA">
      <w:start w:val="1"/>
      <w:numFmt w:val="bullet"/>
      <w:lvlText w:val=""/>
      <w:lvlJc w:val="left"/>
      <w:pPr>
        <w:ind w:left="5040" w:hanging="360"/>
      </w:pPr>
      <w:rPr>
        <w:rFonts w:ascii="Symbol" w:hAnsi="Symbol" w:hint="default"/>
      </w:rPr>
    </w:lvl>
    <w:lvl w:ilvl="7" w:tplc="3AD69248">
      <w:start w:val="1"/>
      <w:numFmt w:val="bullet"/>
      <w:lvlText w:val="o"/>
      <w:lvlJc w:val="left"/>
      <w:pPr>
        <w:ind w:left="5760" w:hanging="360"/>
      </w:pPr>
      <w:rPr>
        <w:rFonts w:ascii="Courier New" w:hAnsi="Courier New" w:hint="default"/>
      </w:rPr>
    </w:lvl>
    <w:lvl w:ilvl="8" w:tplc="66402E12">
      <w:start w:val="1"/>
      <w:numFmt w:val="bullet"/>
      <w:lvlText w:val=""/>
      <w:lvlJc w:val="left"/>
      <w:pPr>
        <w:ind w:left="6480" w:hanging="360"/>
      </w:pPr>
      <w:rPr>
        <w:rFonts w:ascii="Wingdings" w:hAnsi="Wingdings" w:hint="default"/>
      </w:rPr>
    </w:lvl>
  </w:abstractNum>
  <w:abstractNum w:abstractNumId="5" w15:restartNumberingAfterBreak="0">
    <w:nsid w:val="1BB81313"/>
    <w:multiLevelType w:val="hybridMultilevel"/>
    <w:tmpl w:val="E55E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A4045"/>
    <w:multiLevelType w:val="hybridMultilevel"/>
    <w:tmpl w:val="C77E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E4032"/>
    <w:multiLevelType w:val="hybridMultilevel"/>
    <w:tmpl w:val="20CA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93FBA"/>
    <w:multiLevelType w:val="hybridMultilevel"/>
    <w:tmpl w:val="40CC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05C33"/>
    <w:multiLevelType w:val="hybridMultilevel"/>
    <w:tmpl w:val="B578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406A4"/>
    <w:multiLevelType w:val="hybridMultilevel"/>
    <w:tmpl w:val="ED78AB7E"/>
    <w:lvl w:ilvl="0" w:tplc="7040E61E">
      <w:start w:val="1"/>
      <w:numFmt w:val="bullet"/>
      <w:lvlText w:val=""/>
      <w:lvlJc w:val="left"/>
      <w:pPr>
        <w:ind w:left="720" w:hanging="360"/>
      </w:pPr>
      <w:rPr>
        <w:rFonts w:ascii="Symbol" w:hAnsi="Symbol" w:hint="default"/>
      </w:rPr>
    </w:lvl>
    <w:lvl w:ilvl="1" w:tplc="B9A2FC82">
      <w:start w:val="1"/>
      <w:numFmt w:val="bullet"/>
      <w:lvlText w:val="o"/>
      <w:lvlJc w:val="left"/>
      <w:pPr>
        <w:ind w:left="1440" w:hanging="360"/>
      </w:pPr>
      <w:rPr>
        <w:rFonts w:ascii="Courier New" w:hAnsi="Courier New" w:hint="default"/>
      </w:rPr>
    </w:lvl>
    <w:lvl w:ilvl="2" w:tplc="AC56F0CE">
      <w:start w:val="1"/>
      <w:numFmt w:val="bullet"/>
      <w:lvlText w:val=""/>
      <w:lvlJc w:val="left"/>
      <w:pPr>
        <w:ind w:left="2160" w:hanging="360"/>
      </w:pPr>
      <w:rPr>
        <w:rFonts w:ascii="Wingdings" w:hAnsi="Wingdings" w:hint="default"/>
      </w:rPr>
    </w:lvl>
    <w:lvl w:ilvl="3" w:tplc="CC2C5126">
      <w:start w:val="1"/>
      <w:numFmt w:val="bullet"/>
      <w:lvlText w:val=""/>
      <w:lvlJc w:val="left"/>
      <w:pPr>
        <w:ind w:left="2880" w:hanging="360"/>
      </w:pPr>
      <w:rPr>
        <w:rFonts w:ascii="Symbol" w:hAnsi="Symbol" w:hint="default"/>
      </w:rPr>
    </w:lvl>
    <w:lvl w:ilvl="4" w:tplc="9D1830B6">
      <w:start w:val="1"/>
      <w:numFmt w:val="bullet"/>
      <w:lvlText w:val="o"/>
      <w:lvlJc w:val="left"/>
      <w:pPr>
        <w:ind w:left="3600" w:hanging="360"/>
      </w:pPr>
      <w:rPr>
        <w:rFonts w:ascii="Courier New" w:hAnsi="Courier New" w:hint="default"/>
      </w:rPr>
    </w:lvl>
    <w:lvl w:ilvl="5" w:tplc="15C2140E">
      <w:start w:val="1"/>
      <w:numFmt w:val="bullet"/>
      <w:lvlText w:val=""/>
      <w:lvlJc w:val="left"/>
      <w:pPr>
        <w:ind w:left="4320" w:hanging="360"/>
      </w:pPr>
      <w:rPr>
        <w:rFonts w:ascii="Wingdings" w:hAnsi="Wingdings" w:hint="default"/>
      </w:rPr>
    </w:lvl>
    <w:lvl w:ilvl="6" w:tplc="B308EF58">
      <w:start w:val="1"/>
      <w:numFmt w:val="bullet"/>
      <w:lvlText w:val=""/>
      <w:lvlJc w:val="left"/>
      <w:pPr>
        <w:ind w:left="5040" w:hanging="360"/>
      </w:pPr>
      <w:rPr>
        <w:rFonts w:ascii="Symbol" w:hAnsi="Symbol" w:hint="default"/>
      </w:rPr>
    </w:lvl>
    <w:lvl w:ilvl="7" w:tplc="9662C4D2">
      <w:start w:val="1"/>
      <w:numFmt w:val="bullet"/>
      <w:lvlText w:val="o"/>
      <w:lvlJc w:val="left"/>
      <w:pPr>
        <w:ind w:left="5760" w:hanging="360"/>
      </w:pPr>
      <w:rPr>
        <w:rFonts w:ascii="Courier New" w:hAnsi="Courier New" w:hint="default"/>
      </w:rPr>
    </w:lvl>
    <w:lvl w:ilvl="8" w:tplc="569E5366">
      <w:start w:val="1"/>
      <w:numFmt w:val="bullet"/>
      <w:lvlText w:val=""/>
      <w:lvlJc w:val="left"/>
      <w:pPr>
        <w:ind w:left="6480" w:hanging="360"/>
      </w:pPr>
      <w:rPr>
        <w:rFonts w:ascii="Wingdings" w:hAnsi="Wingdings" w:hint="default"/>
      </w:rPr>
    </w:lvl>
  </w:abstractNum>
  <w:abstractNum w:abstractNumId="11" w15:restartNumberingAfterBreak="0">
    <w:nsid w:val="31507422"/>
    <w:multiLevelType w:val="hybridMultilevel"/>
    <w:tmpl w:val="9B64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140A5"/>
    <w:multiLevelType w:val="hybridMultilevel"/>
    <w:tmpl w:val="98F8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72D39"/>
    <w:multiLevelType w:val="hybridMultilevel"/>
    <w:tmpl w:val="2590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3EBCC"/>
    <w:multiLevelType w:val="hybridMultilevel"/>
    <w:tmpl w:val="41A25D06"/>
    <w:lvl w:ilvl="0" w:tplc="2C309B00">
      <w:start w:val="1"/>
      <w:numFmt w:val="bullet"/>
      <w:lvlText w:val=""/>
      <w:lvlJc w:val="left"/>
      <w:pPr>
        <w:ind w:left="720" w:hanging="360"/>
      </w:pPr>
      <w:rPr>
        <w:rFonts w:ascii="Symbol" w:hAnsi="Symbol" w:hint="default"/>
      </w:rPr>
    </w:lvl>
    <w:lvl w:ilvl="1" w:tplc="BD3A0D90">
      <w:start w:val="1"/>
      <w:numFmt w:val="bullet"/>
      <w:lvlText w:val="o"/>
      <w:lvlJc w:val="left"/>
      <w:pPr>
        <w:ind w:left="1440" w:hanging="360"/>
      </w:pPr>
      <w:rPr>
        <w:rFonts w:ascii="Courier New" w:hAnsi="Courier New" w:hint="default"/>
      </w:rPr>
    </w:lvl>
    <w:lvl w:ilvl="2" w:tplc="A9221FF6">
      <w:start w:val="1"/>
      <w:numFmt w:val="bullet"/>
      <w:lvlText w:val=""/>
      <w:lvlJc w:val="left"/>
      <w:pPr>
        <w:ind w:left="2160" w:hanging="360"/>
      </w:pPr>
      <w:rPr>
        <w:rFonts w:ascii="Wingdings" w:hAnsi="Wingdings" w:hint="default"/>
      </w:rPr>
    </w:lvl>
    <w:lvl w:ilvl="3" w:tplc="A84858B0">
      <w:start w:val="1"/>
      <w:numFmt w:val="bullet"/>
      <w:lvlText w:val=""/>
      <w:lvlJc w:val="left"/>
      <w:pPr>
        <w:ind w:left="2880" w:hanging="360"/>
      </w:pPr>
      <w:rPr>
        <w:rFonts w:ascii="Symbol" w:hAnsi="Symbol" w:hint="default"/>
      </w:rPr>
    </w:lvl>
    <w:lvl w:ilvl="4" w:tplc="D56C2704">
      <w:start w:val="1"/>
      <w:numFmt w:val="bullet"/>
      <w:lvlText w:val="o"/>
      <w:lvlJc w:val="left"/>
      <w:pPr>
        <w:ind w:left="3600" w:hanging="360"/>
      </w:pPr>
      <w:rPr>
        <w:rFonts w:ascii="Courier New" w:hAnsi="Courier New" w:hint="default"/>
      </w:rPr>
    </w:lvl>
    <w:lvl w:ilvl="5" w:tplc="225A3EB4">
      <w:start w:val="1"/>
      <w:numFmt w:val="bullet"/>
      <w:lvlText w:val=""/>
      <w:lvlJc w:val="left"/>
      <w:pPr>
        <w:ind w:left="4320" w:hanging="360"/>
      </w:pPr>
      <w:rPr>
        <w:rFonts w:ascii="Wingdings" w:hAnsi="Wingdings" w:hint="default"/>
      </w:rPr>
    </w:lvl>
    <w:lvl w:ilvl="6" w:tplc="DD62763A">
      <w:start w:val="1"/>
      <w:numFmt w:val="bullet"/>
      <w:lvlText w:val=""/>
      <w:lvlJc w:val="left"/>
      <w:pPr>
        <w:ind w:left="5040" w:hanging="360"/>
      </w:pPr>
      <w:rPr>
        <w:rFonts w:ascii="Symbol" w:hAnsi="Symbol" w:hint="default"/>
      </w:rPr>
    </w:lvl>
    <w:lvl w:ilvl="7" w:tplc="1764D29A">
      <w:start w:val="1"/>
      <w:numFmt w:val="bullet"/>
      <w:lvlText w:val="o"/>
      <w:lvlJc w:val="left"/>
      <w:pPr>
        <w:ind w:left="5760" w:hanging="360"/>
      </w:pPr>
      <w:rPr>
        <w:rFonts w:ascii="Courier New" w:hAnsi="Courier New" w:hint="default"/>
      </w:rPr>
    </w:lvl>
    <w:lvl w:ilvl="8" w:tplc="EEB8C416">
      <w:start w:val="1"/>
      <w:numFmt w:val="bullet"/>
      <w:lvlText w:val=""/>
      <w:lvlJc w:val="left"/>
      <w:pPr>
        <w:ind w:left="6480" w:hanging="360"/>
      </w:pPr>
      <w:rPr>
        <w:rFonts w:ascii="Wingdings" w:hAnsi="Wingdings" w:hint="default"/>
      </w:rPr>
    </w:lvl>
  </w:abstractNum>
  <w:abstractNum w:abstractNumId="15" w15:restartNumberingAfterBreak="0">
    <w:nsid w:val="4A206F73"/>
    <w:multiLevelType w:val="hybridMultilevel"/>
    <w:tmpl w:val="AE36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E4DF6"/>
    <w:multiLevelType w:val="hybridMultilevel"/>
    <w:tmpl w:val="CF5A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80A7C"/>
    <w:multiLevelType w:val="hybridMultilevel"/>
    <w:tmpl w:val="E3E0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04D8A"/>
    <w:multiLevelType w:val="hybridMultilevel"/>
    <w:tmpl w:val="F1BE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70E50"/>
    <w:multiLevelType w:val="hybridMultilevel"/>
    <w:tmpl w:val="9E860F12"/>
    <w:lvl w:ilvl="0" w:tplc="79CCEED6">
      <w:start w:val="1"/>
      <w:numFmt w:val="bullet"/>
      <w:lvlText w:val=""/>
      <w:lvlJc w:val="left"/>
      <w:pPr>
        <w:ind w:left="720" w:hanging="360"/>
      </w:pPr>
      <w:rPr>
        <w:rFonts w:ascii="Symbol" w:hAnsi="Symbol" w:hint="default"/>
      </w:rPr>
    </w:lvl>
    <w:lvl w:ilvl="1" w:tplc="332EEAC4">
      <w:start w:val="1"/>
      <w:numFmt w:val="bullet"/>
      <w:lvlText w:val="o"/>
      <w:lvlJc w:val="left"/>
      <w:pPr>
        <w:ind w:left="1440" w:hanging="360"/>
      </w:pPr>
      <w:rPr>
        <w:rFonts w:ascii="Courier New" w:hAnsi="Courier New" w:hint="default"/>
      </w:rPr>
    </w:lvl>
    <w:lvl w:ilvl="2" w:tplc="00AE8E34">
      <w:start w:val="1"/>
      <w:numFmt w:val="bullet"/>
      <w:lvlText w:val=""/>
      <w:lvlJc w:val="left"/>
      <w:pPr>
        <w:ind w:left="2160" w:hanging="360"/>
      </w:pPr>
      <w:rPr>
        <w:rFonts w:ascii="Wingdings" w:hAnsi="Wingdings" w:hint="default"/>
      </w:rPr>
    </w:lvl>
    <w:lvl w:ilvl="3" w:tplc="074A1248">
      <w:start w:val="1"/>
      <w:numFmt w:val="bullet"/>
      <w:lvlText w:val=""/>
      <w:lvlJc w:val="left"/>
      <w:pPr>
        <w:ind w:left="2880" w:hanging="360"/>
      </w:pPr>
      <w:rPr>
        <w:rFonts w:ascii="Symbol" w:hAnsi="Symbol" w:hint="default"/>
      </w:rPr>
    </w:lvl>
    <w:lvl w:ilvl="4" w:tplc="D8F4C256">
      <w:start w:val="1"/>
      <w:numFmt w:val="bullet"/>
      <w:lvlText w:val="o"/>
      <w:lvlJc w:val="left"/>
      <w:pPr>
        <w:ind w:left="3600" w:hanging="360"/>
      </w:pPr>
      <w:rPr>
        <w:rFonts w:ascii="Courier New" w:hAnsi="Courier New" w:hint="default"/>
      </w:rPr>
    </w:lvl>
    <w:lvl w:ilvl="5" w:tplc="0C4E53D8">
      <w:start w:val="1"/>
      <w:numFmt w:val="bullet"/>
      <w:lvlText w:val=""/>
      <w:lvlJc w:val="left"/>
      <w:pPr>
        <w:ind w:left="4320" w:hanging="360"/>
      </w:pPr>
      <w:rPr>
        <w:rFonts w:ascii="Wingdings" w:hAnsi="Wingdings" w:hint="default"/>
      </w:rPr>
    </w:lvl>
    <w:lvl w:ilvl="6" w:tplc="12B4CD72">
      <w:start w:val="1"/>
      <w:numFmt w:val="bullet"/>
      <w:lvlText w:val=""/>
      <w:lvlJc w:val="left"/>
      <w:pPr>
        <w:ind w:left="5040" w:hanging="360"/>
      </w:pPr>
      <w:rPr>
        <w:rFonts w:ascii="Symbol" w:hAnsi="Symbol" w:hint="default"/>
      </w:rPr>
    </w:lvl>
    <w:lvl w:ilvl="7" w:tplc="2F02DAE2">
      <w:start w:val="1"/>
      <w:numFmt w:val="bullet"/>
      <w:lvlText w:val="o"/>
      <w:lvlJc w:val="left"/>
      <w:pPr>
        <w:ind w:left="5760" w:hanging="360"/>
      </w:pPr>
      <w:rPr>
        <w:rFonts w:ascii="Courier New" w:hAnsi="Courier New" w:hint="default"/>
      </w:rPr>
    </w:lvl>
    <w:lvl w:ilvl="8" w:tplc="943C640E">
      <w:start w:val="1"/>
      <w:numFmt w:val="bullet"/>
      <w:lvlText w:val=""/>
      <w:lvlJc w:val="left"/>
      <w:pPr>
        <w:ind w:left="6480" w:hanging="360"/>
      </w:pPr>
      <w:rPr>
        <w:rFonts w:ascii="Wingdings" w:hAnsi="Wingdings" w:hint="default"/>
      </w:rPr>
    </w:lvl>
  </w:abstractNum>
  <w:abstractNum w:abstractNumId="20" w15:restartNumberingAfterBreak="0">
    <w:nsid w:val="54CD00A8"/>
    <w:multiLevelType w:val="hybridMultilevel"/>
    <w:tmpl w:val="33081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5E1FCA"/>
    <w:multiLevelType w:val="hybridMultilevel"/>
    <w:tmpl w:val="6B88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91A0A"/>
    <w:multiLevelType w:val="multilevel"/>
    <w:tmpl w:val="8140D3C8"/>
    <w:lvl w:ilvl="0">
      <w:start w:val="1"/>
      <w:numFmt w:val="decimal"/>
      <w:lvlText w:val="%1."/>
      <w:lvlJc w:val="left"/>
      <w:pPr>
        <w:ind w:left="720" w:hanging="360"/>
      </w:pPr>
      <w:rPr>
        <w:rFonts w:hint="default"/>
        <w:color w:val="auto"/>
        <w:sz w:val="40"/>
        <w:szCs w:val="40"/>
      </w:rPr>
    </w:lvl>
    <w:lvl w:ilvl="1">
      <w:start w:val="2"/>
      <w:numFmt w:val="decimal"/>
      <w:isLgl/>
      <w:lvlText w:val="%1.%2."/>
      <w:lvlJc w:val="left"/>
      <w:pPr>
        <w:ind w:left="1170" w:hanging="81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61361B11"/>
    <w:multiLevelType w:val="hybridMultilevel"/>
    <w:tmpl w:val="15F2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AC817"/>
    <w:multiLevelType w:val="hybridMultilevel"/>
    <w:tmpl w:val="BFC43C14"/>
    <w:lvl w:ilvl="0" w:tplc="2D02284A">
      <w:start w:val="1"/>
      <w:numFmt w:val="bullet"/>
      <w:lvlText w:val=""/>
      <w:lvlJc w:val="left"/>
      <w:pPr>
        <w:ind w:left="720" w:hanging="360"/>
      </w:pPr>
      <w:rPr>
        <w:rFonts w:ascii="Symbol" w:hAnsi="Symbol" w:hint="default"/>
      </w:rPr>
    </w:lvl>
    <w:lvl w:ilvl="1" w:tplc="20640A14">
      <w:start w:val="1"/>
      <w:numFmt w:val="bullet"/>
      <w:lvlText w:val="o"/>
      <w:lvlJc w:val="left"/>
      <w:pPr>
        <w:ind w:left="1440" w:hanging="360"/>
      </w:pPr>
      <w:rPr>
        <w:rFonts w:ascii="Courier New" w:hAnsi="Courier New" w:hint="default"/>
      </w:rPr>
    </w:lvl>
    <w:lvl w:ilvl="2" w:tplc="EEB2DB0E">
      <w:start w:val="1"/>
      <w:numFmt w:val="bullet"/>
      <w:lvlText w:val=""/>
      <w:lvlJc w:val="left"/>
      <w:pPr>
        <w:ind w:left="2160" w:hanging="360"/>
      </w:pPr>
      <w:rPr>
        <w:rFonts w:ascii="Wingdings" w:hAnsi="Wingdings" w:hint="default"/>
      </w:rPr>
    </w:lvl>
    <w:lvl w:ilvl="3" w:tplc="2028EDFC">
      <w:start w:val="1"/>
      <w:numFmt w:val="bullet"/>
      <w:lvlText w:val=""/>
      <w:lvlJc w:val="left"/>
      <w:pPr>
        <w:ind w:left="2880" w:hanging="360"/>
      </w:pPr>
      <w:rPr>
        <w:rFonts w:ascii="Symbol" w:hAnsi="Symbol" w:hint="default"/>
      </w:rPr>
    </w:lvl>
    <w:lvl w:ilvl="4" w:tplc="71A6530A">
      <w:start w:val="1"/>
      <w:numFmt w:val="bullet"/>
      <w:lvlText w:val="o"/>
      <w:lvlJc w:val="left"/>
      <w:pPr>
        <w:ind w:left="3600" w:hanging="360"/>
      </w:pPr>
      <w:rPr>
        <w:rFonts w:ascii="Courier New" w:hAnsi="Courier New" w:hint="default"/>
      </w:rPr>
    </w:lvl>
    <w:lvl w:ilvl="5" w:tplc="2E585FDA">
      <w:start w:val="1"/>
      <w:numFmt w:val="bullet"/>
      <w:lvlText w:val=""/>
      <w:lvlJc w:val="left"/>
      <w:pPr>
        <w:ind w:left="4320" w:hanging="360"/>
      </w:pPr>
      <w:rPr>
        <w:rFonts w:ascii="Wingdings" w:hAnsi="Wingdings" w:hint="default"/>
      </w:rPr>
    </w:lvl>
    <w:lvl w:ilvl="6" w:tplc="880A8342">
      <w:start w:val="1"/>
      <w:numFmt w:val="bullet"/>
      <w:lvlText w:val=""/>
      <w:lvlJc w:val="left"/>
      <w:pPr>
        <w:ind w:left="5040" w:hanging="360"/>
      </w:pPr>
      <w:rPr>
        <w:rFonts w:ascii="Symbol" w:hAnsi="Symbol" w:hint="default"/>
      </w:rPr>
    </w:lvl>
    <w:lvl w:ilvl="7" w:tplc="EC90D07C">
      <w:start w:val="1"/>
      <w:numFmt w:val="bullet"/>
      <w:lvlText w:val="o"/>
      <w:lvlJc w:val="left"/>
      <w:pPr>
        <w:ind w:left="5760" w:hanging="360"/>
      </w:pPr>
      <w:rPr>
        <w:rFonts w:ascii="Courier New" w:hAnsi="Courier New" w:hint="default"/>
      </w:rPr>
    </w:lvl>
    <w:lvl w:ilvl="8" w:tplc="9BD6D018">
      <w:start w:val="1"/>
      <w:numFmt w:val="bullet"/>
      <w:lvlText w:val=""/>
      <w:lvlJc w:val="left"/>
      <w:pPr>
        <w:ind w:left="6480" w:hanging="360"/>
      </w:pPr>
      <w:rPr>
        <w:rFonts w:ascii="Wingdings" w:hAnsi="Wingdings" w:hint="default"/>
      </w:rPr>
    </w:lvl>
  </w:abstractNum>
  <w:abstractNum w:abstractNumId="25" w15:restartNumberingAfterBreak="0">
    <w:nsid w:val="6C8F691D"/>
    <w:multiLevelType w:val="hybridMultilevel"/>
    <w:tmpl w:val="F2206F16"/>
    <w:lvl w:ilvl="0" w:tplc="09AC61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B855A8"/>
    <w:multiLevelType w:val="hybridMultilevel"/>
    <w:tmpl w:val="92A0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F38D9"/>
    <w:multiLevelType w:val="hybridMultilevel"/>
    <w:tmpl w:val="164A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A16448"/>
    <w:multiLevelType w:val="hybridMultilevel"/>
    <w:tmpl w:val="B2E0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E3150"/>
    <w:multiLevelType w:val="multilevel"/>
    <w:tmpl w:val="11A8965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FFE0E29"/>
    <w:multiLevelType w:val="hybridMultilevel"/>
    <w:tmpl w:val="CC321856"/>
    <w:lvl w:ilvl="0" w:tplc="8ED6272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7713396">
    <w:abstractNumId w:val="19"/>
  </w:num>
  <w:num w:numId="2" w16cid:durableId="888148292">
    <w:abstractNumId w:val="30"/>
  </w:num>
  <w:num w:numId="3" w16cid:durableId="571816977">
    <w:abstractNumId w:val="16"/>
  </w:num>
  <w:num w:numId="4" w16cid:durableId="1170604076">
    <w:abstractNumId w:val="23"/>
  </w:num>
  <w:num w:numId="5" w16cid:durableId="63650212">
    <w:abstractNumId w:val="5"/>
  </w:num>
  <w:num w:numId="6" w16cid:durableId="1081030121">
    <w:abstractNumId w:val="12"/>
  </w:num>
  <w:num w:numId="7" w16cid:durableId="1103036460">
    <w:abstractNumId w:val="21"/>
  </w:num>
  <w:num w:numId="8" w16cid:durableId="259989442">
    <w:abstractNumId w:val="17"/>
  </w:num>
  <w:num w:numId="9" w16cid:durableId="1583298459">
    <w:abstractNumId w:val="26"/>
  </w:num>
  <w:num w:numId="10" w16cid:durableId="552276625">
    <w:abstractNumId w:val="11"/>
  </w:num>
  <w:num w:numId="11" w16cid:durableId="154035030">
    <w:abstractNumId w:val="18"/>
  </w:num>
  <w:num w:numId="12" w16cid:durableId="1564950178">
    <w:abstractNumId w:val="13"/>
  </w:num>
  <w:num w:numId="13" w16cid:durableId="1366100699">
    <w:abstractNumId w:val="6"/>
  </w:num>
  <w:num w:numId="14" w16cid:durableId="972058527">
    <w:abstractNumId w:val="3"/>
  </w:num>
  <w:num w:numId="15" w16cid:durableId="917980291">
    <w:abstractNumId w:val="9"/>
  </w:num>
  <w:num w:numId="16" w16cid:durableId="1103570036">
    <w:abstractNumId w:val="27"/>
  </w:num>
  <w:num w:numId="17" w16cid:durableId="1952858587">
    <w:abstractNumId w:val="0"/>
  </w:num>
  <w:num w:numId="18" w16cid:durableId="1628925568">
    <w:abstractNumId w:val="15"/>
  </w:num>
  <w:num w:numId="19" w16cid:durableId="291061544">
    <w:abstractNumId w:val="7"/>
  </w:num>
  <w:num w:numId="20" w16cid:durableId="1528055198">
    <w:abstractNumId w:val="28"/>
  </w:num>
  <w:num w:numId="21" w16cid:durableId="1275478687">
    <w:abstractNumId w:val="2"/>
  </w:num>
  <w:num w:numId="22" w16cid:durableId="1854150433">
    <w:abstractNumId w:val="8"/>
  </w:num>
  <w:num w:numId="23" w16cid:durableId="1768304579">
    <w:abstractNumId w:val="1"/>
  </w:num>
  <w:num w:numId="24" w16cid:durableId="436489712">
    <w:abstractNumId w:val="25"/>
  </w:num>
  <w:num w:numId="25" w16cid:durableId="1553728987">
    <w:abstractNumId w:val="22"/>
  </w:num>
  <w:num w:numId="26" w16cid:durableId="1823616026">
    <w:abstractNumId w:val="29"/>
  </w:num>
  <w:num w:numId="27" w16cid:durableId="1369454547">
    <w:abstractNumId w:val="10"/>
  </w:num>
  <w:num w:numId="28" w16cid:durableId="984820845">
    <w:abstractNumId w:val="4"/>
  </w:num>
  <w:num w:numId="29" w16cid:durableId="1189026791">
    <w:abstractNumId w:val="24"/>
  </w:num>
  <w:num w:numId="30" w16cid:durableId="2003240445">
    <w:abstractNumId w:val="14"/>
  </w:num>
  <w:num w:numId="31" w16cid:durableId="8104843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CD"/>
    <w:rsid w:val="000076B9"/>
    <w:rsid w:val="00012A29"/>
    <w:rsid w:val="00016115"/>
    <w:rsid w:val="0002591F"/>
    <w:rsid w:val="00032B1E"/>
    <w:rsid w:val="00032FC5"/>
    <w:rsid w:val="0003684C"/>
    <w:rsid w:val="0004394B"/>
    <w:rsid w:val="000473E0"/>
    <w:rsid w:val="00053D0D"/>
    <w:rsid w:val="00055019"/>
    <w:rsid w:val="00057350"/>
    <w:rsid w:val="00067B05"/>
    <w:rsid w:val="00073542"/>
    <w:rsid w:val="00074196"/>
    <w:rsid w:val="0007586B"/>
    <w:rsid w:val="000814C5"/>
    <w:rsid w:val="000828DF"/>
    <w:rsid w:val="000860F1"/>
    <w:rsid w:val="0008751D"/>
    <w:rsid w:val="00091AE2"/>
    <w:rsid w:val="00093D7B"/>
    <w:rsid w:val="00094029"/>
    <w:rsid w:val="000B4F4A"/>
    <w:rsid w:val="000C029A"/>
    <w:rsid w:val="000C153B"/>
    <w:rsid w:val="000C30CA"/>
    <w:rsid w:val="000C5220"/>
    <w:rsid w:val="000C693E"/>
    <w:rsid w:val="000C781F"/>
    <w:rsid w:val="000D0DF7"/>
    <w:rsid w:val="000D15DE"/>
    <w:rsid w:val="000D5394"/>
    <w:rsid w:val="000E55F0"/>
    <w:rsid w:val="000E77EE"/>
    <w:rsid w:val="000E7808"/>
    <w:rsid w:val="00100B44"/>
    <w:rsid w:val="00110AE9"/>
    <w:rsid w:val="00116EEF"/>
    <w:rsid w:val="0011775C"/>
    <w:rsid w:val="00120932"/>
    <w:rsid w:val="001235AE"/>
    <w:rsid w:val="00124CC8"/>
    <w:rsid w:val="00126C6A"/>
    <w:rsid w:val="001271D3"/>
    <w:rsid w:val="00127752"/>
    <w:rsid w:val="00127CA8"/>
    <w:rsid w:val="00130750"/>
    <w:rsid w:val="00131921"/>
    <w:rsid w:val="001319CD"/>
    <w:rsid w:val="001331D8"/>
    <w:rsid w:val="00136FF2"/>
    <w:rsid w:val="00137F92"/>
    <w:rsid w:val="00150F32"/>
    <w:rsid w:val="0015333A"/>
    <w:rsid w:val="0015587D"/>
    <w:rsid w:val="001571D2"/>
    <w:rsid w:val="00163668"/>
    <w:rsid w:val="00171DB5"/>
    <w:rsid w:val="00176866"/>
    <w:rsid w:val="00183299"/>
    <w:rsid w:val="00197282"/>
    <w:rsid w:val="001A20BE"/>
    <w:rsid w:val="001A510C"/>
    <w:rsid w:val="001B1527"/>
    <w:rsid w:val="001B26E9"/>
    <w:rsid w:val="001B4973"/>
    <w:rsid w:val="001B5097"/>
    <w:rsid w:val="001D121A"/>
    <w:rsid w:val="001E05C3"/>
    <w:rsid w:val="001E2393"/>
    <w:rsid w:val="001E265B"/>
    <w:rsid w:val="001EF34B"/>
    <w:rsid w:val="001F3D0F"/>
    <w:rsid w:val="00201B39"/>
    <w:rsid w:val="00205314"/>
    <w:rsid w:val="002071AC"/>
    <w:rsid w:val="00207E3E"/>
    <w:rsid w:val="002212AC"/>
    <w:rsid w:val="0022596E"/>
    <w:rsid w:val="00227A81"/>
    <w:rsid w:val="00230C15"/>
    <w:rsid w:val="00233262"/>
    <w:rsid w:val="00233840"/>
    <w:rsid w:val="00234325"/>
    <w:rsid w:val="00234E93"/>
    <w:rsid w:val="002352A9"/>
    <w:rsid w:val="002361E3"/>
    <w:rsid w:val="002409FA"/>
    <w:rsid w:val="00245485"/>
    <w:rsid w:val="002552CF"/>
    <w:rsid w:val="00255569"/>
    <w:rsid w:val="00263246"/>
    <w:rsid w:val="00267999"/>
    <w:rsid w:val="00274EAE"/>
    <w:rsid w:val="002772E4"/>
    <w:rsid w:val="00285ADA"/>
    <w:rsid w:val="00286B92"/>
    <w:rsid w:val="00294AEF"/>
    <w:rsid w:val="00295BEC"/>
    <w:rsid w:val="002A1154"/>
    <w:rsid w:val="002A4F57"/>
    <w:rsid w:val="002A6400"/>
    <w:rsid w:val="002A6A6E"/>
    <w:rsid w:val="002B13EE"/>
    <w:rsid w:val="002B21B2"/>
    <w:rsid w:val="002B447F"/>
    <w:rsid w:val="002B4737"/>
    <w:rsid w:val="002C0527"/>
    <w:rsid w:val="002C2055"/>
    <w:rsid w:val="002C3187"/>
    <w:rsid w:val="002C7697"/>
    <w:rsid w:val="002D19C3"/>
    <w:rsid w:val="002D240D"/>
    <w:rsid w:val="002D3817"/>
    <w:rsid w:val="002D50E9"/>
    <w:rsid w:val="002E54E7"/>
    <w:rsid w:val="002F5122"/>
    <w:rsid w:val="002F7ACA"/>
    <w:rsid w:val="00302CB2"/>
    <w:rsid w:val="00302DC9"/>
    <w:rsid w:val="00304FC4"/>
    <w:rsid w:val="0031194A"/>
    <w:rsid w:val="00312961"/>
    <w:rsid w:val="00313AB2"/>
    <w:rsid w:val="003227B1"/>
    <w:rsid w:val="0033375D"/>
    <w:rsid w:val="003423BF"/>
    <w:rsid w:val="003459B7"/>
    <w:rsid w:val="0034751D"/>
    <w:rsid w:val="00351FA5"/>
    <w:rsid w:val="00351FEF"/>
    <w:rsid w:val="00363404"/>
    <w:rsid w:val="003648FF"/>
    <w:rsid w:val="00374084"/>
    <w:rsid w:val="0038759B"/>
    <w:rsid w:val="00391A4E"/>
    <w:rsid w:val="00394589"/>
    <w:rsid w:val="00395210"/>
    <w:rsid w:val="003A179D"/>
    <w:rsid w:val="003A2177"/>
    <w:rsid w:val="003A374F"/>
    <w:rsid w:val="003A7897"/>
    <w:rsid w:val="003B222C"/>
    <w:rsid w:val="003B2D43"/>
    <w:rsid w:val="003B3DA1"/>
    <w:rsid w:val="003B4AFE"/>
    <w:rsid w:val="003C0ECD"/>
    <w:rsid w:val="003C1D5C"/>
    <w:rsid w:val="003C2927"/>
    <w:rsid w:val="003D1375"/>
    <w:rsid w:val="003D5AF4"/>
    <w:rsid w:val="003D6F1A"/>
    <w:rsid w:val="003E5DCD"/>
    <w:rsid w:val="003E75BA"/>
    <w:rsid w:val="003F1A12"/>
    <w:rsid w:val="003F3E20"/>
    <w:rsid w:val="003F4C26"/>
    <w:rsid w:val="00401CBF"/>
    <w:rsid w:val="00406390"/>
    <w:rsid w:val="0041203D"/>
    <w:rsid w:val="004161B6"/>
    <w:rsid w:val="0042664D"/>
    <w:rsid w:val="00426C88"/>
    <w:rsid w:val="004272E6"/>
    <w:rsid w:val="0043133D"/>
    <w:rsid w:val="00433627"/>
    <w:rsid w:val="004336B7"/>
    <w:rsid w:val="0043431D"/>
    <w:rsid w:val="00437BD9"/>
    <w:rsid w:val="00440B4B"/>
    <w:rsid w:val="00443E7A"/>
    <w:rsid w:val="004476DC"/>
    <w:rsid w:val="00451637"/>
    <w:rsid w:val="00456017"/>
    <w:rsid w:val="00463062"/>
    <w:rsid w:val="004711B2"/>
    <w:rsid w:val="00477AB9"/>
    <w:rsid w:val="00477E7E"/>
    <w:rsid w:val="00484127"/>
    <w:rsid w:val="004900F6"/>
    <w:rsid w:val="00491FEC"/>
    <w:rsid w:val="0049241C"/>
    <w:rsid w:val="00492B8C"/>
    <w:rsid w:val="00492ED0"/>
    <w:rsid w:val="0049689C"/>
    <w:rsid w:val="004A2238"/>
    <w:rsid w:val="004B47F0"/>
    <w:rsid w:val="004B73F2"/>
    <w:rsid w:val="004C30F7"/>
    <w:rsid w:val="004C61EB"/>
    <w:rsid w:val="004D1114"/>
    <w:rsid w:val="004D5397"/>
    <w:rsid w:val="004D70DC"/>
    <w:rsid w:val="004D7E20"/>
    <w:rsid w:val="004E4DC1"/>
    <w:rsid w:val="004E6159"/>
    <w:rsid w:val="004F32B1"/>
    <w:rsid w:val="004F4F1E"/>
    <w:rsid w:val="004F4FE9"/>
    <w:rsid w:val="005003C4"/>
    <w:rsid w:val="005023EF"/>
    <w:rsid w:val="005066EE"/>
    <w:rsid w:val="00515DF6"/>
    <w:rsid w:val="005171B2"/>
    <w:rsid w:val="00527D3E"/>
    <w:rsid w:val="00533512"/>
    <w:rsid w:val="005363AC"/>
    <w:rsid w:val="00541CB6"/>
    <w:rsid w:val="00551777"/>
    <w:rsid w:val="00560F9A"/>
    <w:rsid w:val="00562AC0"/>
    <w:rsid w:val="00562D86"/>
    <w:rsid w:val="00563B18"/>
    <w:rsid w:val="0057034C"/>
    <w:rsid w:val="005703B1"/>
    <w:rsid w:val="0057681D"/>
    <w:rsid w:val="0057798A"/>
    <w:rsid w:val="00580750"/>
    <w:rsid w:val="00581C42"/>
    <w:rsid w:val="0059301A"/>
    <w:rsid w:val="00594C24"/>
    <w:rsid w:val="005A59E7"/>
    <w:rsid w:val="005B1841"/>
    <w:rsid w:val="005B5970"/>
    <w:rsid w:val="005C32F8"/>
    <w:rsid w:val="005C4B5E"/>
    <w:rsid w:val="005E1EE1"/>
    <w:rsid w:val="005E1F1C"/>
    <w:rsid w:val="005E39CE"/>
    <w:rsid w:val="005E5D8E"/>
    <w:rsid w:val="005E65C5"/>
    <w:rsid w:val="005E7E11"/>
    <w:rsid w:val="005F2739"/>
    <w:rsid w:val="005F6BB2"/>
    <w:rsid w:val="005F7671"/>
    <w:rsid w:val="005F7D0D"/>
    <w:rsid w:val="0060411F"/>
    <w:rsid w:val="0061208C"/>
    <w:rsid w:val="0062041C"/>
    <w:rsid w:val="0062059E"/>
    <w:rsid w:val="00630F3E"/>
    <w:rsid w:val="0063225C"/>
    <w:rsid w:val="006335B8"/>
    <w:rsid w:val="00634661"/>
    <w:rsid w:val="00640D28"/>
    <w:rsid w:val="00644710"/>
    <w:rsid w:val="00650E94"/>
    <w:rsid w:val="006538CE"/>
    <w:rsid w:val="006710CB"/>
    <w:rsid w:val="00681B3E"/>
    <w:rsid w:val="00682E4C"/>
    <w:rsid w:val="00687B6B"/>
    <w:rsid w:val="00695BB9"/>
    <w:rsid w:val="006A3045"/>
    <w:rsid w:val="006A7E1D"/>
    <w:rsid w:val="006AAE8A"/>
    <w:rsid w:val="006B0918"/>
    <w:rsid w:val="006B0DEB"/>
    <w:rsid w:val="006B1583"/>
    <w:rsid w:val="006B6CA2"/>
    <w:rsid w:val="006B7936"/>
    <w:rsid w:val="006C2E60"/>
    <w:rsid w:val="006C4492"/>
    <w:rsid w:val="006D008F"/>
    <w:rsid w:val="006D08F2"/>
    <w:rsid w:val="006D46CF"/>
    <w:rsid w:val="006E27A8"/>
    <w:rsid w:val="006F32DC"/>
    <w:rsid w:val="006F535C"/>
    <w:rsid w:val="006F637F"/>
    <w:rsid w:val="00701771"/>
    <w:rsid w:val="007017B8"/>
    <w:rsid w:val="00702481"/>
    <w:rsid w:val="0070639A"/>
    <w:rsid w:val="0071004A"/>
    <w:rsid w:val="007127DD"/>
    <w:rsid w:val="00714325"/>
    <w:rsid w:val="007225D4"/>
    <w:rsid w:val="007255C9"/>
    <w:rsid w:val="00727FB6"/>
    <w:rsid w:val="00731C1C"/>
    <w:rsid w:val="00732F3B"/>
    <w:rsid w:val="00735C5F"/>
    <w:rsid w:val="00736164"/>
    <w:rsid w:val="00743F6A"/>
    <w:rsid w:val="00751ADD"/>
    <w:rsid w:val="0075380B"/>
    <w:rsid w:val="007601CB"/>
    <w:rsid w:val="00763615"/>
    <w:rsid w:val="00767377"/>
    <w:rsid w:val="00767FE0"/>
    <w:rsid w:val="0077087D"/>
    <w:rsid w:val="00773C14"/>
    <w:rsid w:val="00775D6D"/>
    <w:rsid w:val="00776891"/>
    <w:rsid w:val="007817F5"/>
    <w:rsid w:val="00783A33"/>
    <w:rsid w:val="00785671"/>
    <w:rsid w:val="00795AE1"/>
    <w:rsid w:val="007966B6"/>
    <w:rsid w:val="007A4ABF"/>
    <w:rsid w:val="007B6DCD"/>
    <w:rsid w:val="007C0D7D"/>
    <w:rsid w:val="007D014B"/>
    <w:rsid w:val="007D5F82"/>
    <w:rsid w:val="007D7E0C"/>
    <w:rsid w:val="007E04C2"/>
    <w:rsid w:val="007E2869"/>
    <w:rsid w:val="007F0049"/>
    <w:rsid w:val="007F23DC"/>
    <w:rsid w:val="007F2E29"/>
    <w:rsid w:val="007F40CD"/>
    <w:rsid w:val="007F6276"/>
    <w:rsid w:val="007F7838"/>
    <w:rsid w:val="007F7995"/>
    <w:rsid w:val="008032B1"/>
    <w:rsid w:val="00807CA6"/>
    <w:rsid w:val="0081143A"/>
    <w:rsid w:val="00815DAA"/>
    <w:rsid w:val="00815E0B"/>
    <w:rsid w:val="0081632E"/>
    <w:rsid w:val="00816A68"/>
    <w:rsid w:val="00816A74"/>
    <w:rsid w:val="00816A98"/>
    <w:rsid w:val="008202C0"/>
    <w:rsid w:val="00823E67"/>
    <w:rsid w:val="00831769"/>
    <w:rsid w:val="00832903"/>
    <w:rsid w:val="00832F8D"/>
    <w:rsid w:val="00835472"/>
    <w:rsid w:val="00836B8B"/>
    <w:rsid w:val="0084729F"/>
    <w:rsid w:val="00853223"/>
    <w:rsid w:val="00854E64"/>
    <w:rsid w:val="0085739E"/>
    <w:rsid w:val="008619C1"/>
    <w:rsid w:val="00873798"/>
    <w:rsid w:val="00886DD3"/>
    <w:rsid w:val="00887456"/>
    <w:rsid w:val="00890B08"/>
    <w:rsid w:val="008A10E9"/>
    <w:rsid w:val="008B0C25"/>
    <w:rsid w:val="008B53AC"/>
    <w:rsid w:val="008B6051"/>
    <w:rsid w:val="008C189A"/>
    <w:rsid w:val="008C5CF2"/>
    <w:rsid w:val="008C78B0"/>
    <w:rsid w:val="008D3C3C"/>
    <w:rsid w:val="008E1A53"/>
    <w:rsid w:val="008E6FAA"/>
    <w:rsid w:val="008E7235"/>
    <w:rsid w:val="008E7F25"/>
    <w:rsid w:val="008F5958"/>
    <w:rsid w:val="008FB6D5"/>
    <w:rsid w:val="009171CD"/>
    <w:rsid w:val="00920CAE"/>
    <w:rsid w:val="0092386B"/>
    <w:rsid w:val="00923CF8"/>
    <w:rsid w:val="009255AC"/>
    <w:rsid w:val="00925D88"/>
    <w:rsid w:val="009413AE"/>
    <w:rsid w:val="00941C24"/>
    <w:rsid w:val="009434F8"/>
    <w:rsid w:val="00946CA2"/>
    <w:rsid w:val="00951EA6"/>
    <w:rsid w:val="00952154"/>
    <w:rsid w:val="0096004E"/>
    <w:rsid w:val="0096282B"/>
    <w:rsid w:val="00965548"/>
    <w:rsid w:val="00983CA2"/>
    <w:rsid w:val="00993E4D"/>
    <w:rsid w:val="00997021"/>
    <w:rsid w:val="009A6162"/>
    <w:rsid w:val="009B64BB"/>
    <w:rsid w:val="009B75CA"/>
    <w:rsid w:val="009B7AB9"/>
    <w:rsid w:val="009B7F4D"/>
    <w:rsid w:val="009C0289"/>
    <w:rsid w:val="009C28DC"/>
    <w:rsid w:val="009C33AF"/>
    <w:rsid w:val="009D312F"/>
    <w:rsid w:val="009D7F4A"/>
    <w:rsid w:val="009E0F1F"/>
    <w:rsid w:val="009E2669"/>
    <w:rsid w:val="009E2714"/>
    <w:rsid w:val="009E2B5A"/>
    <w:rsid w:val="009F09AA"/>
    <w:rsid w:val="009F6151"/>
    <w:rsid w:val="00A13B9F"/>
    <w:rsid w:val="00A14721"/>
    <w:rsid w:val="00A15474"/>
    <w:rsid w:val="00A177D5"/>
    <w:rsid w:val="00A2051C"/>
    <w:rsid w:val="00A209F5"/>
    <w:rsid w:val="00A30580"/>
    <w:rsid w:val="00A42A3D"/>
    <w:rsid w:val="00A52478"/>
    <w:rsid w:val="00A5453F"/>
    <w:rsid w:val="00A56C0B"/>
    <w:rsid w:val="00A62B36"/>
    <w:rsid w:val="00A64FDB"/>
    <w:rsid w:val="00A71F03"/>
    <w:rsid w:val="00A7306B"/>
    <w:rsid w:val="00A73499"/>
    <w:rsid w:val="00A81DE9"/>
    <w:rsid w:val="00A851ED"/>
    <w:rsid w:val="00A85E5B"/>
    <w:rsid w:val="00A9215E"/>
    <w:rsid w:val="00AA6C0D"/>
    <w:rsid w:val="00AB1C79"/>
    <w:rsid w:val="00AB2540"/>
    <w:rsid w:val="00AB2ECE"/>
    <w:rsid w:val="00AB3C58"/>
    <w:rsid w:val="00AB47AC"/>
    <w:rsid w:val="00AB5171"/>
    <w:rsid w:val="00AB53CD"/>
    <w:rsid w:val="00AB5D70"/>
    <w:rsid w:val="00AB6221"/>
    <w:rsid w:val="00AC2B3F"/>
    <w:rsid w:val="00AC5900"/>
    <w:rsid w:val="00AC6465"/>
    <w:rsid w:val="00AC6C75"/>
    <w:rsid w:val="00AD19DD"/>
    <w:rsid w:val="00AD4E1B"/>
    <w:rsid w:val="00AE0329"/>
    <w:rsid w:val="00AE222C"/>
    <w:rsid w:val="00AE5EEA"/>
    <w:rsid w:val="00AE622B"/>
    <w:rsid w:val="00AE6F30"/>
    <w:rsid w:val="00AE7E7C"/>
    <w:rsid w:val="00AF0AE5"/>
    <w:rsid w:val="00AF1723"/>
    <w:rsid w:val="00AF4848"/>
    <w:rsid w:val="00B0045E"/>
    <w:rsid w:val="00B04677"/>
    <w:rsid w:val="00B057A6"/>
    <w:rsid w:val="00B057AE"/>
    <w:rsid w:val="00B13C13"/>
    <w:rsid w:val="00B17FAE"/>
    <w:rsid w:val="00B20FA3"/>
    <w:rsid w:val="00B40A6D"/>
    <w:rsid w:val="00B41F22"/>
    <w:rsid w:val="00B568D2"/>
    <w:rsid w:val="00B6073A"/>
    <w:rsid w:val="00B609F3"/>
    <w:rsid w:val="00B67EF6"/>
    <w:rsid w:val="00B71849"/>
    <w:rsid w:val="00B72AC6"/>
    <w:rsid w:val="00B738B4"/>
    <w:rsid w:val="00B85430"/>
    <w:rsid w:val="00B85535"/>
    <w:rsid w:val="00B91AEF"/>
    <w:rsid w:val="00BA0D91"/>
    <w:rsid w:val="00BA56D8"/>
    <w:rsid w:val="00BB266E"/>
    <w:rsid w:val="00BB2E83"/>
    <w:rsid w:val="00BB4213"/>
    <w:rsid w:val="00BC4FA7"/>
    <w:rsid w:val="00BD2C5F"/>
    <w:rsid w:val="00BD5FDC"/>
    <w:rsid w:val="00BD6269"/>
    <w:rsid w:val="00BD64BF"/>
    <w:rsid w:val="00BE5BEE"/>
    <w:rsid w:val="00BF0C4D"/>
    <w:rsid w:val="00C06C7C"/>
    <w:rsid w:val="00C1039C"/>
    <w:rsid w:val="00C12711"/>
    <w:rsid w:val="00C14B25"/>
    <w:rsid w:val="00C16BE8"/>
    <w:rsid w:val="00C17F4E"/>
    <w:rsid w:val="00C26ECF"/>
    <w:rsid w:val="00C330C3"/>
    <w:rsid w:val="00C34AEA"/>
    <w:rsid w:val="00C37B29"/>
    <w:rsid w:val="00C4246D"/>
    <w:rsid w:val="00C462D4"/>
    <w:rsid w:val="00C536F3"/>
    <w:rsid w:val="00C542D7"/>
    <w:rsid w:val="00C54627"/>
    <w:rsid w:val="00C60B64"/>
    <w:rsid w:val="00C71D19"/>
    <w:rsid w:val="00C73FDA"/>
    <w:rsid w:val="00C86A57"/>
    <w:rsid w:val="00C90578"/>
    <w:rsid w:val="00CA64A2"/>
    <w:rsid w:val="00CB131F"/>
    <w:rsid w:val="00CB5AF8"/>
    <w:rsid w:val="00CB74E2"/>
    <w:rsid w:val="00CC00E6"/>
    <w:rsid w:val="00CC01A2"/>
    <w:rsid w:val="00CC1EB2"/>
    <w:rsid w:val="00CC2E04"/>
    <w:rsid w:val="00CC3921"/>
    <w:rsid w:val="00CD0CAA"/>
    <w:rsid w:val="00CD4B21"/>
    <w:rsid w:val="00CE49F6"/>
    <w:rsid w:val="00CF188C"/>
    <w:rsid w:val="00CF6B32"/>
    <w:rsid w:val="00D05DE4"/>
    <w:rsid w:val="00D105A7"/>
    <w:rsid w:val="00D113F4"/>
    <w:rsid w:val="00D1646F"/>
    <w:rsid w:val="00D21443"/>
    <w:rsid w:val="00D225AF"/>
    <w:rsid w:val="00D37AD3"/>
    <w:rsid w:val="00D43FCD"/>
    <w:rsid w:val="00D441FF"/>
    <w:rsid w:val="00D46219"/>
    <w:rsid w:val="00D5647B"/>
    <w:rsid w:val="00D600E3"/>
    <w:rsid w:val="00D651B7"/>
    <w:rsid w:val="00D67F71"/>
    <w:rsid w:val="00D73E99"/>
    <w:rsid w:val="00D7439E"/>
    <w:rsid w:val="00D75368"/>
    <w:rsid w:val="00D76D06"/>
    <w:rsid w:val="00D77798"/>
    <w:rsid w:val="00D83984"/>
    <w:rsid w:val="00D93906"/>
    <w:rsid w:val="00D94625"/>
    <w:rsid w:val="00D97793"/>
    <w:rsid w:val="00DA0E6D"/>
    <w:rsid w:val="00DA16CC"/>
    <w:rsid w:val="00DA1CD2"/>
    <w:rsid w:val="00DA2D63"/>
    <w:rsid w:val="00DA3A45"/>
    <w:rsid w:val="00DA54CD"/>
    <w:rsid w:val="00DB1D69"/>
    <w:rsid w:val="00DB3703"/>
    <w:rsid w:val="00DB4A78"/>
    <w:rsid w:val="00DB6DDA"/>
    <w:rsid w:val="00DC07FA"/>
    <w:rsid w:val="00DC5AFE"/>
    <w:rsid w:val="00DC6289"/>
    <w:rsid w:val="00DD05C0"/>
    <w:rsid w:val="00DD6585"/>
    <w:rsid w:val="00DE114E"/>
    <w:rsid w:val="00DE7BAC"/>
    <w:rsid w:val="00DF4A4F"/>
    <w:rsid w:val="00DF6006"/>
    <w:rsid w:val="00E0317B"/>
    <w:rsid w:val="00E03594"/>
    <w:rsid w:val="00E076B0"/>
    <w:rsid w:val="00E114EE"/>
    <w:rsid w:val="00E11D92"/>
    <w:rsid w:val="00E14485"/>
    <w:rsid w:val="00E213A2"/>
    <w:rsid w:val="00E22D3E"/>
    <w:rsid w:val="00E277DA"/>
    <w:rsid w:val="00E30F19"/>
    <w:rsid w:val="00E353DD"/>
    <w:rsid w:val="00E445C9"/>
    <w:rsid w:val="00E53390"/>
    <w:rsid w:val="00E57EFD"/>
    <w:rsid w:val="00E62417"/>
    <w:rsid w:val="00E67608"/>
    <w:rsid w:val="00E701FE"/>
    <w:rsid w:val="00E7742A"/>
    <w:rsid w:val="00E80EB1"/>
    <w:rsid w:val="00E8139A"/>
    <w:rsid w:val="00E813AD"/>
    <w:rsid w:val="00E84DCD"/>
    <w:rsid w:val="00E90214"/>
    <w:rsid w:val="00E90F9C"/>
    <w:rsid w:val="00E92DD5"/>
    <w:rsid w:val="00E96D4E"/>
    <w:rsid w:val="00E9718E"/>
    <w:rsid w:val="00EA122D"/>
    <w:rsid w:val="00EA2E3A"/>
    <w:rsid w:val="00EA4CBA"/>
    <w:rsid w:val="00EA5C90"/>
    <w:rsid w:val="00EA73C6"/>
    <w:rsid w:val="00EB0E14"/>
    <w:rsid w:val="00EB26C2"/>
    <w:rsid w:val="00EB6FD6"/>
    <w:rsid w:val="00EC30E8"/>
    <w:rsid w:val="00ED1230"/>
    <w:rsid w:val="00ED2966"/>
    <w:rsid w:val="00ED34C4"/>
    <w:rsid w:val="00ED6FDC"/>
    <w:rsid w:val="00EE10DB"/>
    <w:rsid w:val="00F02203"/>
    <w:rsid w:val="00F0374D"/>
    <w:rsid w:val="00F05DCD"/>
    <w:rsid w:val="00F05F14"/>
    <w:rsid w:val="00F13376"/>
    <w:rsid w:val="00F15071"/>
    <w:rsid w:val="00F15804"/>
    <w:rsid w:val="00F170F3"/>
    <w:rsid w:val="00F203E6"/>
    <w:rsid w:val="00F27B50"/>
    <w:rsid w:val="00F374DE"/>
    <w:rsid w:val="00F42C1C"/>
    <w:rsid w:val="00F445E7"/>
    <w:rsid w:val="00F5394C"/>
    <w:rsid w:val="00F56BA9"/>
    <w:rsid w:val="00F60532"/>
    <w:rsid w:val="00F623D3"/>
    <w:rsid w:val="00F65B20"/>
    <w:rsid w:val="00F76391"/>
    <w:rsid w:val="00F776A7"/>
    <w:rsid w:val="00F811A9"/>
    <w:rsid w:val="00F81A76"/>
    <w:rsid w:val="00F837D0"/>
    <w:rsid w:val="00F86EED"/>
    <w:rsid w:val="00F91583"/>
    <w:rsid w:val="00F91C7B"/>
    <w:rsid w:val="00F94EB0"/>
    <w:rsid w:val="00F95F1D"/>
    <w:rsid w:val="00FA0DD2"/>
    <w:rsid w:val="00FA1607"/>
    <w:rsid w:val="00FA7035"/>
    <w:rsid w:val="00FB69E8"/>
    <w:rsid w:val="00FC2569"/>
    <w:rsid w:val="00FC503A"/>
    <w:rsid w:val="00FC6CFA"/>
    <w:rsid w:val="00FD5A86"/>
    <w:rsid w:val="00FD5FDE"/>
    <w:rsid w:val="00FD7915"/>
    <w:rsid w:val="00FD7D17"/>
    <w:rsid w:val="00FE12A0"/>
    <w:rsid w:val="00FE28B7"/>
    <w:rsid w:val="00FE428F"/>
    <w:rsid w:val="00FE6355"/>
    <w:rsid w:val="00FF0886"/>
    <w:rsid w:val="00FF17A8"/>
    <w:rsid w:val="01349840"/>
    <w:rsid w:val="017605EB"/>
    <w:rsid w:val="018B935F"/>
    <w:rsid w:val="01F3F75C"/>
    <w:rsid w:val="02445A41"/>
    <w:rsid w:val="026B289D"/>
    <w:rsid w:val="0272475B"/>
    <w:rsid w:val="02867873"/>
    <w:rsid w:val="02983E49"/>
    <w:rsid w:val="031CDB62"/>
    <w:rsid w:val="0330CE3F"/>
    <w:rsid w:val="033FCA21"/>
    <w:rsid w:val="03BD72A6"/>
    <w:rsid w:val="043CCC3C"/>
    <w:rsid w:val="045EEDC2"/>
    <w:rsid w:val="04E7515C"/>
    <w:rsid w:val="05096FBA"/>
    <w:rsid w:val="056CD51E"/>
    <w:rsid w:val="057B6E4A"/>
    <w:rsid w:val="057BA95E"/>
    <w:rsid w:val="0580E006"/>
    <w:rsid w:val="066EBC8C"/>
    <w:rsid w:val="0676C3F8"/>
    <w:rsid w:val="06F28C1F"/>
    <w:rsid w:val="075A88EF"/>
    <w:rsid w:val="0768FE38"/>
    <w:rsid w:val="07A82853"/>
    <w:rsid w:val="0873DDE9"/>
    <w:rsid w:val="087AB814"/>
    <w:rsid w:val="088C2C1F"/>
    <w:rsid w:val="0894A2EA"/>
    <w:rsid w:val="08A74DC7"/>
    <w:rsid w:val="08FFDFC7"/>
    <w:rsid w:val="090E9D8E"/>
    <w:rsid w:val="09287130"/>
    <w:rsid w:val="093B3450"/>
    <w:rsid w:val="09856F46"/>
    <w:rsid w:val="09F50B26"/>
    <w:rsid w:val="0A04FF31"/>
    <w:rsid w:val="0A94F83C"/>
    <w:rsid w:val="0A9D72E8"/>
    <w:rsid w:val="0AA13270"/>
    <w:rsid w:val="0ABD1891"/>
    <w:rsid w:val="0AC0DD09"/>
    <w:rsid w:val="0B2CBDF3"/>
    <w:rsid w:val="0BC14066"/>
    <w:rsid w:val="0BC333B5"/>
    <w:rsid w:val="0BDB0CB8"/>
    <w:rsid w:val="0BF47BAE"/>
    <w:rsid w:val="0C129630"/>
    <w:rsid w:val="0C477FF3"/>
    <w:rsid w:val="0C80F469"/>
    <w:rsid w:val="0C9FEACF"/>
    <w:rsid w:val="0CA4B022"/>
    <w:rsid w:val="0CBF0B3A"/>
    <w:rsid w:val="0D1EB4AE"/>
    <w:rsid w:val="0D201074"/>
    <w:rsid w:val="0D3EF677"/>
    <w:rsid w:val="0D6D5232"/>
    <w:rsid w:val="0DAD5EC8"/>
    <w:rsid w:val="0DC9467D"/>
    <w:rsid w:val="0DF34BB3"/>
    <w:rsid w:val="0E26E33B"/>
    <w:rsid w:val="0E402A43"/>
    <w:rsid w:val="0E41F48F"/>
    <w:rsid w:val="0E7EEF9B"/>
    <w:rsid w:val="0EA461AE"/>
    <w:rsid w:val="0EAFDC2D"/>
    <w:rsid w:val="0FB4595D"/>
    <w:rsid w:val="0FB570FF"/>
    <w:rsid w:val="106C6313"/>
    <w:rsid w:val="107E3452"/>
    <w:rsid w:val="109A8A5D"/>
    <w:rsid w:val="10AAC58B"/>
    <w:rsid w:val="10E55E65"/>
    <w:rsid w:val="11004C9B"/>
    <w:rsid w:val="110B76EE"/>
    <w:rsid w:val="11219D99"/>
    <w:rsid w:val="115A5E06"/>
    <w:rsid w:val="1176D318"/>
    <w:rsid w:val="11E35B1C"/>
    <w:rsid w:val="1213583B"/>
    <w:rsid w:val="12377572"/>
    <w:rsid w:val="1248C2E7"/>
    <w:rsid w:val="127B7CE2"/>
    <w:rsid w:val="12DE3A06"/>
    <w:rsid w:val="13183E2C"/>
    <w:rsid w:val="13233ADE"/>
    <w:rsid w:val="1386283F"/>
    <w:rsid w:val="13946225"/>
    <w:rsid w:val="1420F6BA"/>
    <w:rsid w:val="14725813"/>
    <w:rsid w:val="1495460B"/>
    <w:rsid w:val="14B0C5DD"/>
    <w:rsid w:val="14F28A1D"/>
    <w:rsid w:val="1538E9B8"/>
    <w:rsid w:val="153EF3A3"/>
    <w:rsid w:val="1576F045"/>
    <w:rsid w:val="15AE16D4"/>
    <w:rsid w:val="16349658"/>
    <w:rsid w:val="1686DA43"/>
    <w:rsid w:val="16E9FFBA"/>
    <w:rsid w:val="17CE5F26"/>
    <w:rsid w:val="17E357BE"/>
    <w:rsid w:val="1849F948"/>
    <w:rsid w:val="18B37304"/>
    <w:rsid w:val="18EB16D3"/>
    <w:rsid w:val="19312A7C"/>
    <w:rsid w:val="196E3D0A"/>
    <w:rsid w:val="19DFECC9"/>
    <w:rsid w:val="19FE4718"/>
    <w:rsid w:val="19FEA1B5"/>
    <w:rsid w:val="1A29F74F"/>
    <w:rsid w:val="1A2EF365"/>
    <w:rsid w:val="1A89D2DF"/>
    <w:rsid w:val="1AA15AB4"/>
    <w:rsid w:val="1B582A41"/>
    <w:rsid w:val="1B7EAB71"/>
    <w:rsid w:val="1B9227AA"/>
    <w:rsid w:val="1B9A5F89"/>
    <w:rsid w:val="1B9F740A"/>
    <w:rsid w:val="1BC4D867"/>
    <w:rsid w:val="1C0B1BF1"/>
    <w:rsid w:val="1C73741F"/>
    <w:rsid w:val="1C8102A3"/>
    <w:rsid w:val="1C91D231"/>
    <w:rsid w:val="1D5D2440"/>
    <w:rsid w:val="1D619A9E"/>
    <w:rsid w:val="1D90E708"/>
    <w:rsid w:val="1DA9067C"/>
    <w:rsid w:val="1DB2EB32"/>
    <w:rsid w:val="1E1E1678"/>
    <w:rsid w:val="1E6C2FA6"/>
    <w:rsid w:val="1E8DDCC3"/>
    <w:rsid w:val="1E9B715C"/>
    <w:rsid w:val="1ED299EF"/>
    <w:rsid w:val="1F7B2554"/>
    <w:rsid w:val="1FEA9D09"/>
    <w:rsid w:val="1FEEA201"/>
    <w:rsid w:val="2018AFF2"/>
    <w:rsid w:val="2023C90A"/>
    <w:rsid w:val="2068D391"/>
    <w:rsid w:val="2072E52D"/>
    <w:rsid w:val="20F96B10"/>
    <w:rsid w:val="21309D02"/>
    <w:rsid w:val="21B2124F"/>
    <w:rsid w:val="21F682EE"/>
    <w:rsid w:val="223FC85D"/>
    <w:rsid w:val="22537290"/>
    <w:rsid w:val="22572948"/>
    <w:rsid w:val="226117AF"/>
    <w:rsid w:val="229AC22C"/>
    <w:rsid w:val="229FDB28"/>
    <w:rsid w:val="22FD4A6D"/>
    <w:rsid w:val="24895789"/>
    <w:rsid w:val="24CA719A"/>
    <w:rsid w:val="24E5F256"/>
    <w:rsid w:val="24F901F7"/>
    <w:rsid w:val="25033875"/>
    <w:rsid w:val="2588C470"/>
    <w:rsid w:val="25CD738A"/>
    <w:rsid w:val="25E806FD"/>
    <w:rsid w:val="25F7967F"/>
    <w:rsid w:val="2672F07C"/>
    <w:rsid w:val="27FAE4BD"/>
    <w:rsid w:val="2885DA26"/>
    <w:rsid w:val="28912B53"/>
    <w:rsid w:val="28A67604"/>
    <w:rsid w:val="28D992FE"/>
    <w:rsid w:val="28F5EE6F"/>
    <w:rsid w:val="296A88C1"/>
    <w:rsid w:val="297E9487"/>
    <w:rsid w:val="2988D6B1"/>
    <w:rsid w:val="29DDB77B"/>
    <w:rsid w:val="2A2FB688"/>
    <w:rsid w:val="2A7F131A"/>
    <w:rsid w:val="2B114D8B"/>
    <w:rsid w:val="2C38231C"/>
    <w:rsid w:val="2CA91053"/>
    <w:rsid w:val="2CC3E348"/>
    <w:rsid w:val="2D374204"/>
    <w:rsid w:val="2D4E26EA"/>
    <w:rsid w:val="2D9E973D"/>
    <w:rsid w:val="2DBF977C"/>
    <w:rsid w:val="2DDA56EC"/>
    <w:rsid w:val="2DDBD33A"/>
    <w:rsid w:val="2DE73E2A"/>
    <w:rsid w:val="2DFDC516"/>
    <w:rsid w:val="2E248A6B"/>
    <w:rsid w:val="2E4A2F5A"/>
    <w:rsid w:val="2E6D8D02"/>
    <w:rsid w:val="2E94E436"/>
    <w:rsid w:val="2ED1C884"/>
    <w:rsid w:val="2EF415CE"/>
    <w:rsid w:val="2F068004"/>
    <w:rsid w:val="2F8BE764"/>
    <w:rsid w:val="2F9AE697"/>
    <w:rsid w:val="2FE532AD"/>
    <w:rsid w:val="300C7060"/>
    <w:rsid w:val="3029076F"/>
    <w:rsid w:val="30DE6224"/>
    <w:rsid w:val="313A6BB0"/>
    <w:rsid w:val="316085F5"/>
    <w:rsid w:val="320BF823"/>
    <w:rsid w:val="323599E4"/>
    <w:rsid w:val="328DFCBE"/>
    <w:rsid w:val="32F8B896"/>
    <w:rsid w:val="33099243"/>
    <w:rsid w:val="3395294C"/>
    <w:rsid w:val="3396BD07"/>
    <w:rsid w:val="3399DC05"/>
    <w:rsid w:val="33A1FE32"/>
    <w:rsid w:val="33B2B39B"/>
    <w:rsid w:val="33C8973F"/>
    <w:rsid w:val="33D0FE61"/>
    <w:rsid w:val="33DEF448"/>
    <w:rsid w:val="3408756F"/>
    <w:rsid w:val="344B0E42"/>
    <w:rsid w:val="3470903E"/>
    <w:rsid w:val="348452DC"/>
    <w:rsid w:val="34C6940B"/>
    <w:rsid w:val="34CE04CB"/>
    <w:rsid w:val="34E4C107"/>
    <w:rsid w:val="351DFE6D"/>
    <w:rsid w:val="356BD6AB"/>
    <w:rsid w:val="35CDA758"/>
    <w:rsid w:val="36162626"/>
    <w:rsid w:val="36670082"/>
    <w:rsid w:val="36B45C9C"/>
    <w:rsid w:val="36B513D7"/>
    <w:rsid w:val="36C155D1"/>
    <w:rsid w:val="36C28014"/>
    <w:rsid w:val="36CD4E78"/>
    <w:rsid w:val="37127303"/>
    <w:rsid w:val="373A8170"/>
    <w:rsid w:val="375E508A"/>
    <w:rsid w:val="37BFFEBD"/>
    <w:rsid w:val="37EE27A9"/>
    <w:rsid w:val="3830103C"/>
    <w:rsid w:val="38958D14"/>
    <w:rsid w:val="393ECA56"/>
    <w:rsid w:val="39458BD6"/>
    <w:rsid w:val="39C215AC"/>
    <w:rsid w:val="3A16E0A2"/>
    <w:rsid w:val="3A4E7F71"/>
    <w:rsid w:val="3A58D9C2"/>
    <w:rsid w:val="3AAE7FB3"/>
    <w:rsid w:val="3AC3EF91"/>
    <w:rsid w:val="3AE28065"/>
    <w:rsid w:val="3AE4E17B"/>
    <w:rsid w:val="3AE6290D"/>
    <w:rsid w:val="3AFE5D8A"/>
    <w:rsid w:val="3B0B27B8"/>
    <w:rsid w:val="3B19B5D7"/>
    <w:rsid w:val="3B87048D"/>
    <w:rsid w:val="3BA37CA7"/>
    <w:rsid w:val="3BCE57BB"/>
    <w:rsid w:val="3BD67389"/>
    <w:rsid w:val="3BE928D1"/>
    <w:rsid w:val="3BF11EA1"/>
    <w:rsid w:val="3C5E1760"/>
    <w:rsid w:val="3C6B8AD3"/>
    <w:rsid w:val="3C6CF0EB"/>
    <w:rsid w:val="3CA5ECA7"/>
    <w:rsid w:val="3CD22522"/>
    <w:rsid w:val="3CE1D406"/>
    <w:rsid w:val="3D47486D"/>
    <w:rsid w:val="3D50B43A"/>
    <w:rsid w:val="3D90CD07"/>
    <w:rsid w:val="3D97D4B9"/>
    <w:rsid w:val="3DC4C04B"/>
    <w:rsid w:val="3E09EF94"/>
    <w:rsid w:val="3E4ED2C3"/>
    <w:rsid w:val="3E52BC57"/>
    <w:rsid w:val="3F411039"/>
    <w:rsid w:val="3F458FBC"/>
    <w:rsid w:val="3F9A2EF7"/>
    <w:rsid w:val="3FE3618E"/>
    <w:rsid w:val="3FF38407"/>
    <w:rsid w:val="40958089"/>
    <w:rsid w:val="40E82464"/>
    <w:rsid w:val="40F45F1A"/>
    <w:rsid w:val="41123D29"/>
    <w:rsid w:val="4179F2E5"/>
    <w:rsid w:val="419CE9F6"/>
    <w:rsid w:val="41B12F1E"/>
    <w:rsid w:val="420EC62B"/>
    <w:rsid w:val="43729660"/>
    <w:rsid w:val="43B779CD"/>
    <w:rsid w:val="44094509"/>
    <w:rsid w:val="440D5C6C"/>
    <w:rsid w:val="443371ED"/>
    <w:rsid w:val="4434A1E0"/>
    <w:rsid w:val="443F7693"/>
    <w:rsid w:val="444D848C"/>
    <w:rsid w:val="447A5B87"/>
    <w:rsid w:val="44BF97C7"/>
    <w:rsid w:val="450C81E0"/>
    <w:rsid w:val="452727AA"/>
    <w:rsid w:val="4536F340"/>
    <w:rsid w:val="45D78D45"/>
    <w:rsid w:val="45E1D3FA"/>
    <w:rsid w:val="46135F9F"/>
    <w:rsid w:val="4639031A"/>
    <w:rsid w:val="46443E37"/>
    <w:rsid w:val="4651EB2F"/>
    <w:rsid w:val="4667971F"/>
    <w:rsid w:val="466AEDE6"/>
    <w:rsid w:val="468E4446"/>
    <w:rsid w:val="469EA496"/>
    <w:rsid w:val="46BE47E3"/>
    <w:rsid w:val="46CE96E0"/>
    <w:rsid w:val="46FEABC7"/>
    <w:rsid w:val="474D1B63"/>
    <w:rsid w:val="477F89D0"/>
    <w:rsid w:val="47A27022"/>
    <w:rsid w:val="47F0E42A"/>
    <w:rsid w:val="48181776"/>
    <w:rsid w:val="48553BD0"/>
    <w:rsid w:val="490C7E9C"/>
    <w:rsid w:val="49645EE3"/>
    <w:rsid w:val="4A17A5C9"/>
    <w:rsid w:val="4A1AA92B"/>
    <w:rsid w:val="4AF8B63F"/>
    <w:rsid w:val="4B0955D7"/>
    <w:rsid w:val="4B2D532F"/>
    <w:rsid w:val="4B5458D8"/>
    <w:rsid w:val="4B7F23D8"/>
    <w:rsid w:val="4B812979"/>
    <w:rsid w:val="4B8BD1E6"/>
    <w:rsid w:val="4BF06355"/>
    <w:rsid w:val="4BF2BCBB"/>
    <w:rsid w:val="4BF51CE0"/>
    <w:rsid w:val="4C55233E"/>
    <w:rsid w:val="4C682B9E"/>
    <w:rsid w:val="4CA980C9"/>
    <w:rsid w:val="4CB132E6"/>
    <w:rsid w:val="4CB6B5A9"/>
    <w:rsid w:val="4CC2075E"/>
    <w:rsid w:val="4CC34309"/>
    <w:rsid w:val="4CC7BD44"/>
    <w:rsid w:val="4D67F40A"/>
    <w:rsid w:val="4D7F5DFB"/>
    <w:rsid w:val="4D99A4DC"/>
    <w:rsid w:val="4DB3F5A1"/>
    <w:rsid w:val="4DCA5E55"/>
    <w:rsid w:val="4DCBC81A"/>
    <w:rsid w:val="4DF27159"/>
    <w:rsid w:val="4E0BC697"/>
    <w:rsid w:val="4E470F88"/>
    <w:rsid w:val="4E5BC8CC"/>
    <w:rsid w:val="4EDFFDAC"/>
    <w:rsid w:val="4F35486C"/>
    <w:rsid w:val="4F499BFA"/>
    <w:rsid w:val="4FBB05C1"/>
    <w:rsid w:val="4FF6B5AF"/>
    <w:rsid w:val="4FF783DE"/>
    <w:rsid w:val="5027D734"/>
    <w:rsid w:val="50B71CA3"/>
    <w:rsid w:val="50F26947"/>
    <w:rsid w:val="50F2DAD3"/>
    <w:rsid w:val="512DC1D7"/>
    <w:rsid w:val="5161881A"/>
    <w:rsid w:val="51DAFA52"/>
    <w:rsid w:val="51EA5E3A"/>
    <w:rsid w:val="51EF7CD8"/>
    <w:rsid w:val="52066C16"/>
    <w:rsid w:val="520E6CFA"/>
    <w:rsid w:val="530EE081"/>
    <w:rsid w:val="53B9614B"/>
    <w:rsid w:val="53EAD6F3"/>
    <w:rsid w:val="53F08B83"/>
    <w:rsid w:val="54566F34"/>
    <w:rsid w:val="547A498D"/>
    <w:rsid w:val="548A2539"/>
    <w:rsid w:val="550FCD3A"/>
    <w:rsid w:val="55194733"/>
    <w:rsid w:val="5531C50C"/>
    <w:rsid w:val="5567525E"/>
    <w:rsid w:val="56096066"/>
    <w:rsid w:val="5618AA3D"/>
    <w:rsid w:val="5660DAD7"/>
    <w:rsid w:val="568A24D4"/>
    <w:rsid w:val="568D5947"/>
    <w:rsid w:val="56EDC597"/>
    <w:rsid w:val="56FE0DA9"/>
    <w:rsid w:val="575A46CA"/>
    <w:rsid w:val="576B9152"/>
    <w:rsid w:val="57833B0C"/>
    <w:rsid w:val="57DA26A3"/>
    <w:rsid w:val="5885081E"/>
    <w:rsid w:val="58BC743D"/>
    <w:rsid w:val="58EFB13B"/>
    <w:rsid w:val="58F56766"/>
    <w:rsid w:val="5971A284"/>
    <w:rsid w:val="598ECBB6"/>
    <w:rsid w:val="59CF99D1"/>
    <w:rsid w:val="59E6097A"/>
    <w:rsid w:val="59E7FF7D"/>
    <w:rsid w:val="5A3AFB41"/>
    <w:rsid w:val="5A402C4E"/>
    <w:rsid w:val="5A4C9026"/>
    <w:rsid w:val="5A8DAFA8"/>
    <w:rsid w:val="5AA36B2E"/>
    <w:rsid w:val="5AC994B6"/>
    <w:rsid w:val="5AD80FB6"/>
    <w:rsid w:val="5AF9115F"/>
    <w:rsid w:val="5B5A9357"/>
    <w:rsid w:val="5B90EF8A"/>
    <w:rsid w:val="5BBE3AE5"/>
    <w:rsid w:val="5C2773DA"/>
    <w:rsid w:val="5C3705D4"/>
    <w:rsid w:val="5C4A2086"/>
    <w:rsid w:val="5C71DD64"/>
    <w:rsid w:val="5C813A0A"/>
    <w:rsid w:val="5CD1A92C"/>
    <w:rsid w:val="5CE2D185"/>
    <w:rsid w:val="5CEFA27D"/>
    <w:rsid w:val="5D988CF2"/>
    <w:rsid w:val="5DDF6FF7"/>
    <w:rsid w:val="5DE4CBBA"/>
    <w:rsid w:val="5E013578"/>
    <w:rsid w:val="5E1725BC"/>
    <w:rsid w:val="5E1D455B"/>
    <w:rsid w:val="5E342787"/>
    <w:rsid w:val="5EFB0869"/>
    <w:rsid w:val="5F0E1F66"/>
    <w:rsid w:val="5F9D05D9"/>
    <w:rsid w:val="5FD39BC5"/>
    <w:rsid w:val="5FD9220B"/>
    <w:rsid w:val="600A1BAB"/>
    <w:rsid w:val="6076E71D"/>
    <w:rsid w:val="609EE988"/>
    <w:rsid w:val="60B6B2B4"/>
    <w:rsid w:val="60ECC6A6"/>
    <w:rsid w:val="613A875E"/>
    <w:rsid w:val="6144E3E6"/>
    <w:rsid w:val="61652A26"/>
    <w:rsid w:val="622DE88E"/>
    <w:rsid w:val="62CD3BE4"/>
    <w:rsid w:val="62F73551"/>
    <w:rsid w:val="62F9D564"/>
    <w:rsid w:val="63056436"/>
    <w:rsid w:val="630FE53E"/>
    <w:rsid w:val="6316F9F2"/>
    <w:rsid w:val="63407DE3"/>
    <w:rsid w:val="6351E15B"/>
    <w:rsid w:val="63E1FB22"/>
    <w:rsid w:val="63F98344"/>
    <w:rsid w:val="6424249F"/>
    <w:rsid w:val="64246768"/>
    <w:rsid w:val="643CBA1F"/>
    <w:rsid w:val="64499E11"/>
    <w:rsid w:val="645633C0"/>
    <w:rsid w:val="645B197E"/>
    <w:rsid w:val="649BFD0C"/>
    <w:rsid w:val="64D5C264"/>
    <w:rsid w:val="650D9467"/>
    <w:rsid w:val="65558310"/>
    <w:rsid w:val="658B8A2A"/>
    <w:rsid w:val="65B30B05"/>
    <w:rsid w:val="65ED1F67"/>
    <w:rsid w:val="6614B79E"/>
    <w:rsid w:val="662C759B"/>
    <w:rsid w:val="663080F6"/>
    <w:rsid w:val="6795B1CA"/>
    <w:rsid w:val="67C3B1EE"/>
    <w:rsid w:val="67D29A9D"/>
    <w:rsid w:val="684D6535"/>
    <w:rsid w:val="68587F54"/>
    <w:rsid w:val="68E50CB0"/>
    <w:rsid w:val="6932722C"/>
    <w:rsid w:val="6973B8D1"/>
    <w:rsid w:val="69CD90CE"/>
    <w:rsid w:val="69E74D35"/>
    <w:rsid w:val="6A2857C7"/>
    <w:rsid w:val="6A408FA0"/>
    <w:rsid w:val="6A45A9E4"/>
    <w:rsid w:val="6AB022F2"/>
    <w:rsid w:val="6ADB57CE"/>
    <w:rsid w:val="6B111816"/>
    <w:rsid w:val="6B2C3405"/>
    <w:rsid w:val="6B677095"/>
    <w:rsid w:val="6B781A74"/>
    <w:rsid w:val="6C2B14A8"/>
    <w:rsid w:val="6C391280"/>
    <w:rsid w:val="6D0B05FE"/>
    <w:rsid w:val="6D19308A"/>
    <w:rsid w:val="6DA5B64C"/>
    <w:rsid w:val="6E0A9D89"/>
    <w:rsid w:val="6E240FF7"/>
    <w:rsid w:val="6E26F02A"/>
    <w:rsid w:val="6EE36F9D"/>
    <w:rsid w:val="6EFFF13B"/>
    <w:rsid w:val="6FC1E82D"/>
    <w:rsid w:val="6FC62E3B"/>
    <w:rsid w:val="6FE754D7"/>
    <w:rsid w:val="70516982"/>
    <w:rsid w:val="707EA29B"/>
    <w:rsid w:val="7082F7A5"/>
    <w:rsid w:val="70940536"/>
    <w:rsid w:val="71555578"/>
    <w:rsid w:val="718D35F0"/>
    <w:rsid w:val="71B55AAD"/>
    <w:rsid w:val="71E6BB28"/>
    <w:rsid w:val="71FDBCC4"/>
    <w:rsid w:val="7201955F"/>
    <w:rsid w:val="72022881"/>
    <w:rsid w:val="722BF464"/>
    <w:rsid w:val="72315025"/>
    <w:rsid w:val="72748E25"/>
    <w:rsid w:val="72760F56"/>
    <w:rsid w:val="72850E89"/>
    <w:rsid w:val="72960ACB"/>
    <w:rsid w:val="72AD0988"/>
    <w:rsid w:val="72EAA835"/>
    <w:rsid w:val="72EC736F"/>
    <w:rsid w:val="733CD4C9"/>
    <w:rsid w:val="73622A04"/>
    <w:rsid w:val="73A2ED5B"/>
    <w:rsid w:val="73B4C756"/>
    <w:rsid w:val="73F6D4E5"/>
    <w:rsid w:val="74133FFA"/>
    <w:rsid w:val="742523E1"/>
    <w:rsid w:val="74296646"/>
    <w:rsid w:val="7486057D"/>
    <w:rsid w:val="749BBEB0"/>
    <w:rsid w:val="74AC7AFE"/>
    <w:rsid w:val="7561355C"/>
    <w:rsid w:val="75CEBE4E"/>
    <w:rsid w:val="76822FAB"/>
    <w:rsid w:val="76F282B5"/>
    <w:rsid w:val="76F3467E"/>
    <w:rsid w:val="77021141"/>
    <w:rsid w:val="77B0BF5A"/>
    <w:rsid w:val="7814B58B"/>
    <w:rsid w:val="78221383"/>
    <w:rsid w:val="785AA67E"/>
    <w:rsid w:val="787D2CE8"/>
    <w:rsid w:val="788B2C31"/>
    <w:rsid w:val="78C38BA7"/>
    <w:rsid w:val="78F9FAAE"/>
    <w:rsid w:val="790B4C89"/>
    <w:rsid w:val="79169C08"/>
    <w:rsid w:val="79240020"/>
    <w:rsid w:val="79829F0A"/>
    <w:rsid w:val="798DD165"/>
    <w:rsid w:val="79B778A0"/>
    <w:rsid w:val="79EA7BB9"/>
    <w:rsid w:val="7A108FC0"/>
    <w:rsid w:val="7A2377DA"/>
    <w:rsid w:val="7A5B8D4D"/>
    <w:rsid w:val="7A6358A3"/>
    <w:rsid w:val="7AB26C69"/>
    <w:rsid w:val="7AB84278"/>
    <w:rsid w:val="7ABB1D7C"/>
    <w:rsid w:val="7AEEEF61"/>
    <w:rsid w:val="7B21E323"/>
    <w:rsid w:val="7B36D645"/>
    <w:rsid w:val="7B4618E3"/>
    <w:rsid w:val="7B8C5148"/>
    <w:rsid w:val="7C3AAD37"/>
    <w:rsid w:val="7C554E23"/>
    <w:rsid w:val="7C58FF93"/>
    <w:rsid w:val="7C6F21E5"/>
    <w:rsid w:val="7CA73939"/>
    <w:rsid w:val="7CADD871"/>
    <w:rsid w:val="7CCEF8A8"/>
    <w:rsid w:val="7D3B7D87"/>
    <w:rsid w:val="7D4104F1"/>
    <w:rsid w:val="7D425238"/>
    <w:rsid w:val="7D79CFCC"/>
    <w:rsid w:val="7DADC64E"/>
    <w:rsid w:val="7DCFA410"/>
    <w:rsid w:val="7DD032A1"/>
    <w:rsid w:val="7E011FF2"/>
    <w:rsid w:val="7E0C0106"/>
    <w:rsid w:val="7E2A0A8E"/>
    <w:rsid w:val="7E354BF6"/>
    <w:rsid w:val="7EA689A0"/>
    <w:rsid w:val="7F0989A2"/>
    <w:rsid w:val="7F2D2866"/>
    <w:rsid w:val="7F6C0302"/>
    <w:rsid w:val="7F7B80FC"/>
    <w:rsid w:val="7F84EDF6"/>
    <w:rsid w:val="7FA3B024"/>
    <w:rsid w:val="7FA85EEB"/>
    <w:rsid w:val="7FB69975"/>
    <w:rsid w:val="7FC13418"/>
    <w:rsid w:val="7FFBD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BE5F"/>
  <w15:docId w15:val="{80F9FB32-D331-47C1-B3BA-B609775B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95"/>
    <w:rPr>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A53"/>
    <w:pPr>
      <w:spacing w:line="240" w:lineRule="auto"/>
    </w:pPr>
  </w:style>
  <w:style w:type="character" w:styleId="Hyperlink">
    <w:name w:val="Hyperlink"/>
    <w:basedOn w:val="DefaultParagraphFont"/>
    <w:uiPriority w:val="99"/>
    <w:unhideWhenUsed/>
    <w:rsid w:val="00AE622B"/>
    <w:rPr>
      <w:color w:val="0000FF" w:themeColor="hyperlink"/>
      <w:u w:val="single"/>
    </w:rPr>
  </w:style>
  <w:style w:type="character" w:styleId="UnresolvedMention">
    <w:name w:val="Unresolved Mention"/>
    <w:basedOn w:val="DefaultParagraphFont"/>
    <w:uiPriority w:val="99"/>
    <w:semiHidden/>
    <w:unhideWhenUsed/>
    <w:rsid w:val="00AE62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2478"/>
    <w:rPr>
      <w:b/>
      <w:bCs/>
    </w:rPr>
  </w:style>
  <w:style w:type="character" w:customStyle="1" w:styleId="CommentSubjectChar">
    <w:name w:val="Comment Subject Char"/>
    <w:basedOn w:val="CommentTextChar"/>
    <w:link w:val="CommentSubject"/>
    <w:uiPriority w:val="99"/>
    <w:semiHidden/>
    <w:rsid w:val="00A52478"/>
    <w:rPr>
      <w:b/>
      <w:bCs/>
      <w:sz w:val="20"/>
      <w:szCs w:val="20"/>
    </w:rPr>
  </w:style>
  <w:style w:type="paragraph" w:styleId="NormalWeb">
    <w:name w:val="Normal (Web)"/>
    <w:basedOn w:val="Normal"/>
    <w:uiPriority w:val="99"/>
    <w:unhideWhenUsed/>
    <w:rsid w:val="00234325"/>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2A3D"/>
    <w:rPr>
      <w:color w:val="800080" w:themeColor="followedHyperlink"/>
      <w:u w:val="single"/>
    </w:rPr>
  </w:style>
  <w:style w:type="character" w:styleId="Strong">
    <w:name w:val="Strong"/>
    <w:basedOn w:val="DefaultParagraphFont"/>
    <w:uiPriority w:val="22"/>
    <w:qFormat/>
    <w:rsid w:val="004F4FE9"/>
    <w:rPr>
      <w:b/>
      <w:bCs/>
    </w:rPr>
  </w:style>
  <w:style w:type="paragraph" w:styleId="ListParagraph">
    <w:name w:val="List Paragraph"/>
    <w:basedOn w:val="Normal"/>
    <w:uiPriority w:val="34"/>
    <w:qFormat/>
    <w:rsid w:val="004F4FE9"/>
    <w:pPr>
      <w:ind w:left="720"/>
      <w:contextualSpacing/>
    </w:pPr>
  </w:style>
  <w:style w:type="paragraph" w:styleId="Header">
    <w:name w:val="header"/>
    <w:basedOn w:val="Normal"/>
    <w:link w:val="HeaderChar"/>
    <w:uiPriority w:val="99"/>
    <w:unhideWhenUsed/>
    <w:rsid w:val="00A14721"/>
    <w:pPr>
      <w:tabs>
        <w:tab w:val="center" w:pos="4513"/>
        <w:tab w:val="right" w:pos="9026"/>
      </w:tabs>
      <w:spacing w:line="240" w:lineRule="auto"/>
    </w:pPr>
  </w:style>
  <w:style w:type="character" w:customStyle="1" w:styleId="HeaderChar">
    <w:name w:val="Header Char"/>
    <w:basedOn w:val="DefaultParagraphFont"/>
    <w:link w:val="Header"/>
    <w:uiPriority w:val="99"/>
    <w:rsid w:val="00A14721"/>
  </w:style>
  <w:style w:type="paragraph" w:styleId="Footer">
    <w:name w:val="footer"/>
    <w:basedOn w:val="Normal"/>
    <w:link w:val="FooterChar"/>
    <w:uiPriority w:val="99"/>
    <w:unhideWhenUsed/>
    <w:rsid w:val="00A14721"/>
    <w:pPr>
      <w:tabs>
        <w:tab w:val="center" w:pos="4513"/>
        <w:tab w:val="right" w:pos="9026"/>
      </w:tabs>
      <w:spacing w:line="240" w:lineRule="auto"/>
    </w:pPr>
  </w:style>
  <w:style w:type="character" w:customStyle="1" w:styleId="FooterChar">
    <w:name w:val="Footer Char"/>
    <w:basedOn w:val="DefaultParagraphFont"/>
    <w:link w:val="Footer"/>
    <w:uiPriority w:val="99"/>
    <w:rsid w:val="00A14721"/>
  </w:style>
  <w:style w:type="character" w:styleId="Mention">
    <w:name w:val="Mention"/>
    <w:basedOn w:val="DefaultParagraphFont"/>
    <w:uiPriority w:val="99"/>
    <w:unhideWhenUsed/>
    <w:rsid w:val="00B057A6"/>
    <w:rPr>
      <w:color w:val="2B579A"/>
      <w:shd w:val="clear" w:color="auto" w:fill="E1DFDD"/>
    </w:rPr>
  </w:style>
  <w:style w:type="character" w:customStyle="1" w:styleId="cf01">
    <w:name w:val="cf01"/>
    <w:basedOn w:val="DefaultParagraphFont"/>
    <w:rsid w:val="0096282B"/>
    <w:rPr>
      <w:rFonts w:ascii="Segoe UI" w:hAnsi="Segoe UI" w:cs="Segoe UI" w:hint="default"/>
      <w:sz w:val="18"/>
      <w:szCs w:val="18"/>
    </w:rPr>
  </w:style>
  <w:style w:type="paragraph" w:styleId="BalloonText">
    <w:name w:val="Balloon Text"/>
    <w:basedOn w:val="Normal"/>
    <w:link w:val="BalloonTextChar"/>
    <w:uiPriority w:val="99"/>
    <w:semiHidden/>
    <w:unhideWhenUsed/>
    <w:rsid w:val="00CF18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88C"/>
    <w:rPr>
      <w:rFonts w:ascii="Segoe UI" w:hAnsi="Segoe UI" w:cs="Segoe UI"/>
      <w:sz w:val="18"/>
      <w:szCs w:val="18"/>
    </w:rPr>
  </w:style>
  <w:style w:type="paragraph" w:styleId="BodyText">
    <w:name w:val="Body Text"/>
    <w:basedOn w:val="Normal"/>
    <w:link w:val="BodyTextChar"/>
    <w:uiPriority w:val="1"/>
    <w:qFormat/>
    <w:rsid w:val="007F0049"/>
    <w:pPr>
      <w:widowControl w:val="0"/>
      <w:autoSpaceDE w:val="0"/>
      <w:autoSpaceDN w:val="0"/>
      <w:spacing w:line="240" w:lineRule="auto"/>
    </w:pPr>
    <w:rPr>
      <w:rFonts w:ascii="Open Sans" w:eastAsia="Open Sans" w:hAnsi="Open Sans" w:cs="Open Sans"/>
      <w:sz w:val="20"/>
      <w:szCs w:val="20"/>
      <w:lang w:eastAsia="en-US"/>
    </w:rPr>
  </w:style>
  <w:style w:type="character" w:customStyle="1" w:styleId="BodyTextChar">
    <w:name w:val="Body Text Char"/>
    <w:basedOn w:val="DefaultParagraphFont"/>
    <w:link w:val="BodyText"/>
    <w:uiPriority w:val="1"/>
    <w:rsid w:val="007F0049"/>
    <w:rPr>
      <w:rFonts w:ascii="Open Sans" w:eastAsia="Open Sans" w:hAnsi="Open Sans" w:cs="Open San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4116">
      <w:bodyDiv w:val="1"/>
      <w:marLeft w:val="0"/>
      <w:marRight w:val="0"/>
      <w:marTop w:val="0"/>
      <w:marBottom w:val="0"/>
      <w:divBdr>
        <w:top w:val="none" w:sz="0" w:space="0" w:color="auto"/>
        <w:left w:val="none" w:sz="0" w:space="0" w:color="auto"/>
        <w:bottom w:val="none" w:sz="0" w:space="0" w:color="auto"/>
        <w:right w:val="none" w:sz="0" w:space="0" w:color="auto"/>
      </w:divBdr>
    </w:div>
    <w:div w:id="218397177">
      <w:bodyDiv w:val="1"/>
      <w:marLeft w:val="0"/>
      <w:marRight w:val="0"/>
      <w:marTop w:val="0"/>
      <w:marBottom w:val="0"/>
      <w:divBdr>
        <w:top w:val="none" w:sz="0" w:space="0" w:color="auto"/>
        <w:left w:val="none" w:sz="0" w:space="0" w:color="auto"/>
        <w:bottom w:val="none" w:sz="0" w:space="0" w:color="auto"/>
        <w:right w:val="none" w:sz="0" w:space="0" w:color="auto"/>
      </w:divBdr>
    </w:div>
    <w:div w:id="328679701">
      <w:bodyDiv w:val="1"/>
      <w:marLeft w:val="0"/>
      <w:marRight w:val="0"/>
      <w:marTop w:val="0"/>
      <w:marBottom w:val="0"/>
      <w:divBdr>
        <w:top w:val="none" w:sz="0" w:space="0" w:color="auto"/>
        <w:left w:val="none" w:sz="0" w:space="0" w:color="auto"/>
        <w:bottom w:val="none" w:sz="0" w:space="0" w:color="auto"/>
        <w:right w:val="none" w:sz="0" w:space="0" w:color="auto"/>
      </w:divBdr>
    </w:div>
    <w:div w:id="384917295">
      <w:bodyDiv w:val="1"/>
      <w:marLeft w:val="0"/>
      <w:marRight w:val="0"/>
      <w:marTop w:val="0"/>
      <w:marBottom w:val="0"/>
      <w:divBdr>
        <w:top w:val="none" w:sz="0" w:space="0" w:color="auto"/>
        <w:left w:val="none" w:sz="0" w:space="0" w:color="auto"/>
        <w:bottom w:val="none" w:sz="0" w:space="0" w:color="auto"/>
        <w:right w:val="none" w:sz="0" w:space="0" w:color="auto"/>
      </w:divBdr>
    </w:div>
    <w:div w:id="418140666">
      <w:bodyDiv w:val="1"/>
      <w:marLeft w:val="0"/>
      <w:marRight w:val="0"/>
      <w:marTop w:val="0"/>
      <w:marBottom w:val="0"/>
      <w:divBdr>
        <w:top w:val="none" w:sz="0" w:space="0" w:color="auto"/>
        <w:left w:val="none" w:sz="0" w:space="0" w:color="auto"/>
        <w:bottom w:val="none" w:sz="0" w:space="0" w:color="auto"/>
        <w:right w:val="none" w:sz="0" w:space="0" w:color="auto"/>
      </w:divBdr>
    </w:div>
    <w:div w:id="442921662">
      <w:bodyDiv w:val="1"/>
      <w:marLeft w:val="0"/>
      <w:marRight w:val="0"/>
      <w:marTop w:val="0"/>
      <w:marBottom w:val="0"/>
      <w:divBdr>
        <w:top w:val="none" w:sz="0" w:space="0" w:color="auto"/>
        <w:left w:val="none" w:sz="0" w:space="0" w:color="auto"/>
        <w:bottom w:val="none" w:sz="0" w:space="0" w:color="auto"/>
        <w:right w:val="none" w:sz="0" w:space="0" w:color="auto"/>
      </w:divBdr>
    </w:div>
    <w:div w:id="472262376">
      <w:bodyDiv w:val="1"/>
      <w:marLeft w:val="0"/>
      <w:marRight w:val="0"/>
      <w:marTop w:val="0"/>
      <w:marBottom w:val="0"/>
      <w:divBdr>
        <w:top w:val="none" w:sz="0" w:space="0" w:color="auto"/>
        <w:left w:val="none" w:sz="0" w:space="0" w:color="auto"/>
        <w:bottom w:val="none" w:sz="0" w:space="0" w:color="auto"/>
        <w:right w:val="none" w:sz="0" w:space="0" w:color="auto"/>
      </w:divBdr>
    </w:div>
    <w:div w:id="515273637">
      <w:bodyDiv w:val="1"/>
      <w:marLeft w:val="0"/>
      <w:marRight w:val="0"/>
      <w:marTop w:val="0"/>
      <w:marBottom w:val="0"/>
      <w:divBdr>
        <w:top w:val="none" w:sz="0" w:space="0" w:color="auto"/>
        <w:left w:val="none" w:sz="0" w:space="0" w:color="auto"/>
        <w:bottom w:val="none" w:sz="0" w:space="0" w:color="auto"/>
        <w:right w:val="none" w:sz="0" w:space="0" w:color="auto"/>
      </w:divBdr>
    </w:div>
    <w:div w:id="526866942">
      <w:bodyDiv w:val="1"/>
      <w:marLeft w:val="0"/>
      <w:marRight w:val="0"/>
      <w:marTop w:val="0"/>
      <w:marBottom w:val="0"/>
      <w:divBdr>
        <w:top w:val="none" w:sz="0" w:space="0" w:color="auto"/>
        <w:left w:val="none" w:sz="0" w:space="0" w:color="auto"/>
        <w:bottom w:val="none" w:sz="0" w:space="0" w:color="auto"/>
        <w:right w:val="none" w:sz="0" w:space="0" w:color="auto"/>
      </w:divBdr>
    </w:div>
    <w:div w:id="571963938">
      <w:bodyDiv w:val="1"/>
      <w:marLeft w:val="0"/>
      <w:marRight w:val="0"/>
      <w:marTop w:val="0"/>
      <w:marBottom w:val="0"/>
      <w:divBdr>
        <w:top w:val="none" w:sz="0" w:space="0" w:color="auto"/>
        <w:left w:val="none" w:sz="0" w:space="0" w:color="auto"/>
        <w:bottom w:val="none" w:sz="0" w:space="0" w:color="auto"/>
        <w:right w:val="none" w:sz="0" w:space="0" w:color="auto"/>
      </w:divBdr>
    </w:div>
    <w:div w:id="768623262">
      <w:bodyDiv w:val="1"/>
      <w:marLeft w:val="0"/>
      <w:marRight w:val="0"/>
      <w:marTop w:val="0"/>
      <w:marBottom w:val="0"/>
      <w:divBdr>
        <w:top w:val="none" w:sz="0" w:space="0" w:color="auto"/>
        <w:left w:val="none" w:sz="0" w:space="0" w:color="auto"/>
        <w:bottom w:val="none" w:sz="0" w:space="0" w:color="auto"/>
        <w:right w:val="none" w:sz="0" w:space="0" w:color="auto"/>
      </w:divBdr>
    </w:div>
    <w:div w:id="805270760">
      <w:bodyDiv w:val="1"/>
      <w:marLeft w:val="0"/>
      <w:marRight w:val="0"/>
      <w:marTop w:val="0"/>
      <w:marBottom w:val="0"/>
      <w:divBdr>
        <w:top w:val="none" w:sz="0" w:space="0" w:color="auto"/>
        <w:left w:val="none" w:sz="0" w:space="0" w:color="auto"/>
        <w:bottom w:val="none" w:sz="0" w:space="0" w:color="auto"/>
        <w:right w:val="none" w:sz="0" w:space="0" w:color="auto"/>
      </w:divBdr>
    </w:div>
    <w:div w:id="822430550">
      <w:bodyDiv w:val="1"/>
      <w:marLeft w:val="0"/>
      <w:marRight w:val="0"/>
      <w:marTop w:val="0"/>
      <w:marBottom w:val="0"/>
      <w:divBdr>
        <w:top w:val="none" w:sz="0" w:space="0" w:color="auto"/>
        <w:left w:val="none" w:sz="0" w:space="0" w:color="auto"/>
        <w:bottom w:val="none" w:sz="0" w:space="0" w:color="auto"/>
        <w:right w:val="none" w:sz="0" w:space="0" w:color="auto"/>
      </w:divBdr>
    </w:div>
    <w:div w:id="833955064">
      <w:bodyDiv w:val="1"/>
      <w:marLeft w:val="0"/>
      <w:marRight w:val="0"/>
      <w:marTop w:val="0"/>
      <w:marBottom w:val="0"/>
      <w:divBdr>
        <w:top w:val="none" w:sz="0" w:space="0" w:color="auto"/>
        <w:left w:val="none" w:sz="0" w:space="0" w:color="auto"/>
        <w:bottom w:val="none" w:sz="0" w:space="0" w:color="auto"/>
        <w:right w:val="none" w:sz="0" w:space="0" w:color="auto"/>
      </w:divBdr>
    </w:div>
    <w:div w:id="950552572">
      <w:bodyDiv w:val="1"/>
      <w:marLeft w:val="0"/>
      <w:marRight w:val="0"/>
      <w:marTop w:val="0"/>
      <w:marBottom w:val="0"/>
      <w:divBdr>
        <w:top w:val="none" w:sz="0" w:space="0" w:color="auto"/>
        <w:left w:val="none" w:sz="0" w:space="0" w:color="auto"/>
        <w:bottom w:val="none" w:sz="0" w:space="0" w:color="auto"/>
        <w:right w:val="none" w:sz="0" w:space="0" w:color="auto"/>
      </w:divBdr>
    </w:div>
    <w:div w:id="1149252901">
      <w:bodyDiv w:val="1"/>
      <w:marLeft w:val="0"/>
      <w:marRight w:val="0"/>
      <w:marTop w:val="0"/>
      <w:marBottom w:val="0"/>
      <w:divBdr>
        <w:top w:val="none" w:sz="0" w:space="0" w:color="auto"/>
        <w:left w:val="none" w:sz="0" w:space="0" w:color="auto"/>
        <w:bottom w:val="none" w:sz="0" w:space="0" w:color="auto"/>
        <w:right w:val="none" w:sz="0" w:space="0" w:color="auto"/>
      </w:divBdr>
    </w:div>
    <w:div w:id="1215241354">
      <w:bodyDiv w:val="1"/>
      <w:marLeft w:val="0"/>
      <w:marRight w:val="0"/>
      <w:marTop w:val="0"/>
      <w:marBottom w:val="0"/>
      <w:divBdr>
        <w:top w:val="none" w:sz="0" w:space="0" w:color="auto"/>
        <w:left w:val="none" w:sz="0" w:space="0" w:color="auto"/>
        <w:bottom w:val="none" w:sz="0" w:space="0" w:color="auto"/>
        <w:right w:val="none" w:sz="0" w:space="0" w:color="auto"/>
      </w:divBdr>
    </w:div>
    <w:div w:id="1233467349">
      <w:bodyDiv w:val="1"/>
      <w:marLeft w:val="0"/>
      <w:marRight w:val="0"/>
      <w:marTop w:val="0"/>
      <w:marBottom w:val="0"/>
      <w:divBdr>
        <w:top w:val="none" w:sz="0" w:space="0" w:color="auto"/>
        <w:left w:val="none" w:sz="0" w:space="0" w:color="auto"/>
        <w:bottom w:val="none" w:sz="0" w:space="0" w:color="auto"/>
        <w:right w:val="none" w:sz="0" w:space="0" w:color="auto"/>
      </w:divBdr>
    </w:div>
    <w:div w:id="1290357667">
      <w:bodyDiv w:val="1"/>
      <w:marLeft w:val="0"/>
      <w:marRight w:val="0"/>
      <w:marTop w:val="0"/>
      <w:marBottom w:val="0"/>
      <w:divBdr>
        <w:top w:val="none" w:sz="0" w:space="0" w:color="auto"/>
        <w:left w:val="none" w:sz="0" w:space="0" w:color="auto"/>
        <w:bottom w:val="none" w:sz="0" w:space="0" w:color="auto"/>
        <w:right w:val="none" w:sz="0" w:space="0" w:color="auto"/>
      </w:divBdr>
    </w:div>
    <w:div w:id="1382903671">
      <w:bodyDiv w:val="1"/>
      <w:marLeft w:val="0"/>
      <w:marRight w:val="0"/>
      <w:marTop w:val="0"/>
      <w:marBottom w:val="0"/>
      <w:divBdr>
        <w:top w:val="none" w:sz="0" w:space="0" w:color="auto"/>
        <w:left w:val="none" w:sz="0" w:space="0" w:color="auto"/>
        <w:bottom w:val="none" w:sz="0" w:space="0" w:color="auto"/>
        <w:right w:val="none" w:sz="0" w:space="0" w:color="auto"/>
      </w:divBdr>
    </w:div>
    <w:div w:id="1477648584">
      <w:bodyDiv w:val="1"/>
      <w:marLeft w:val="0"/>
      <w:marRight w:val="0"/>
      <w:marTop w:val="0"/>
      <w:marBottom w:val="0"/>
      <w:divBdr>
        <w:top w:val="none" w:sz="0" w:space="0" w:color="auto"/>
        <w:left w:val="none" w:sz="0" w:space="0" w:color="auto"/>
        <w:bottom w:val="none" w:sz="0" w:space="0" w:color="auto"/>
        <w:right w:val="none" w:sz="0" w:space="0" w:color="auto"/>
      </w:divBdr>
    </w:div>
    <w:div w:id="1520579061">
      <w:bodyDiv w:val="1"/>
      <w:marLeft w:val="0"/>
      <w:marRight w:val="0"/>
      <w:marTop w:val="0"/>
      <w:marBottom w:val="0"/>
      <w:divBdr>
        <w:top w:val="none" w:sz="0" w:space="0" w:color="auto"/>
        <w:left w:val="none" w:sz="0" w:space="0" w:color="auto"/>
        <w:bottom w:val="none" w:sz="0" w:space="0" w:color="auto"/>
        <w:right w:val="none" w:sz="0" w:space="0" w:color="auto"/>
      </w:divBdr>
    </w:div>
    <w:div w:id="1588614641">
      <w:bodyDiv w:val="1"/>
      <w:marLeft w:val="0"/>
      <w:marRight w:val="0"/>
      <w:marTop w:val="0"/>
      <w:marBottom w:val="0"/>
      <w:divBdr>
        <w:top w:val="none" w:sz="0" w:space="0" w:color="auto"/>
        <w:left w:val="none" w:sz="0" w:space="0" w:color="auto"/>
        <w:bottom w:val="none" w:sz="0" w:space="0" w:color="auto"/>
        <w:right w:val="none" w:sz="0" w:space="0" w:color="auto"/>
      </w:divBdr>
    </w:div>
    <w:div w:id="1883520388">
      <w:bodyDiv w:val="1"/>
      <w:marLeft w:val="0"/>
      <w:marRight w:val="0"/>
      <w:marTop w:val="0"/>
      <w:marBottom w:val="0"/>
      <w:divBdr>
        <w:top w:val="none" w:sz="0" w:space="0" w:color="auto"/>
        <w:left w:val="none" w:sz="0" w:space="0" w:color="auto"/>
        <w:bottom w:val="none" w:sz="0" w:space="0" w:color="auto"/>
        <w:right w:val="none" w:sz="0" w:space="0" w:color="auto"/>
      </w:divBdr>
    </w:div>
    <w:div w:id="1922252899">
      <w:bodyDiv w:val="1"/>
      <w:marLeft w:val="0"/>
      <w:marRight w:val="0"/>
      <w:marTop w:val="0"/>
      <w:marBottom w:val="0"/>
      <w:divBdr>
        <w:top w:val="none" w:sz="0" w:space="0" w:color="auto"/>
        <w:left w:val="none" w:sz="0" w:space="0" w:color="auto"/>
        <w:bottom w:val="none" w:sz="0" w:space="0" w:color="auto"/>
        <w:right w:val="none" w:sz="0" w:space="0" w:color="auto"/>
      </w:divBdr>
    </w:div>
    <w:div w:id="2089689708">
      <w:bodyDiv w:val="1"/>
      <w:marLeft w:val="0"/>
      <w:marRight w:val="0"/>
      <w:marTop w:val="0"/>
      <w:marBottom w:val="0"/>
      <w:divBdr>
        <w:top w:val="none" w:sz="0" w:space="0" w:color="auto"/>
        <w:left w:val="none" w:sz="0" w:space="0" w:color="auto"/>
        <w:bottom w:val="none" w:sz="0" w:space="0" w:color="auto"/>
        <w:right w:val="none" w:sz="0" w:space="0" w:color="auto"/>
      </w:divBdr>
    </w:div>
    <w:div w:id="209816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slt.org/members/delivering-quality-services/care-pathways/screening-and-referrals" TargetMode="External"/><Relationship Id="rId18" Type="http://schemas.openxmlformats.org/officeDocument/2006/relationships/hyperlink" Target="https://www.rcslt.org/help-and-support/contact-us" TargetMode="External"/><Relationship Id="rId26" Type="http://schemas.openxmlformats.org/officeDocument/2006/relationships/hyperlink" Target="https://www.rcslt.org/wp-content/uploads/2022/11/telehealth-guidance-update-member-consultation-November-2022.pdf" TargetMode="External"/><Relationship Id="rId3" Type="http://schemas.openxmlformats.org/officeDocument/2006/relationships/customXml" Target="../customXml/item3.xml"/><Relationship Id="rId21" Type="http://schemas.openxmlformats.org/officeDocument/2006/relationships/hyperlink" Target="https://www.rcslt.org/members/delivering-quality-services/care-pathways/screening-and-referrals/" TargetMode="External"/><Relationship Id="rId7" Type="http://schemas.openxmlformats.org/officeDocument/2006/relationships/settings" Target="settings.xml"/><Relationship Id="rId12" Type="http://schemas.openxmlformats.org/officeDocument/2006/relationships/hyperlink" Target="https://www.rcslt.org/members/delivering-quality-services/care-pathways" TargetMode="External"/><Relationship Id="rId17" Type="http://schemas.openxmlformats.org/officeDocument/2006/relationships/hyperlink" Target="https://www.rcslt.org/help-and-support/contact-us" TargetMode="External"/><Relationship Id="rId25" Type="http://schemas.openxmlformats.org/officeDocument/2006/relationships/hyperlink" Target="https://www.rcslt.org/members/delivering-quality-services/collaborative-working-guidance/" TargetMode="External"/><Relationship Id="rId2" Type="http://schemas.openxmlformats.org/officeDocument/2006/relationships/customXml" Target="../customXml/item2.xml"/><Relationship Id="rId16" Type="http://schemas.openxmlformats.org/officeDocument/2006/relationships/hyperlink" Target="https://www.rcslt.org/members/delivering-quality-services/care-pathways/discharge" TargetMode="External"/><Relationship Id="rId20" Type="http://schemas.openxmlformats.org/officeDocument/2006/relationships/hyperlink" Target="https://www.rcslt.org/members/delivering-quality-services/consent-guid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baxter@rcslt.org" TargetMode="External"/><Relationship Id="rId24" Type="http://schemas.openxmlformats.org/officeDocument/2006/relationships/hyperlink" Target="https://www.rcslt.org/members/delivering-quality-services/supervision/supervision-guidance/" TargetMode="External"/><Relationship Id="rId5" Type="http://schemas.openxmlformats.org/officeDocument/2006/relationships/numbering" Target="numbering.xml"/><Relationship Id="rId15" Type="http://schemas.openxmlformats.org/officeDocument/2006/relationships/hyperlink" Target="https://www.rcslt.org/members/delivering-quality-services/care-pathways/management-and-intervention" TargetMode="External"/><Relationship Id="rId23" Type="http://schemas.openxmlformats.org/officeDocument/2006/relationships/hyperlink" Target="https://www.rcslt.org/members/clinical-guidance/bilingualis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gland.nhs.uk/about/equality/equality-hub/patient-equalities-programme/equality-frameworks-and-information-standards/accessible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members/delivering-quality-services/care-pathways/assessment" TargetMode="External"/><Relationship Id="rId22" Type="http://schemas.openxmlformats.org/officeDocument/2006/relationships/hyperlink" Target="https://www.rcslt.org/members/delivering-quality-services/care-pathways/discharg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662E9-36F7-4BB2-A0D6-52547C545449}">
  <ds:schemaRef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2742bbb5-d832-4556-9006-8a246a5838e7"/>
    <ds:schemaRef ds:uri="752d7865-7f80-4b4d-9f7e-5617889a551d"/>
    <ds:schemaRef ds:uri="http://purl.org/dc/terms/"/>
    <ds:schemaRef ds:uri="http://schemas.microsoft.com/office/infopath/2007/PartnerControls"/>
    <ds:schemaRef ds:uri="e1e76a81-16a8-40f3-82d7-6fd0426f2a09"/>
    <ds:schemaRef ds:uri="http://schemas.microsoft.com/office/2006/metadata/properties"/>
  </ds:schemaRefs>
</ds:datastoreItem>
</file>

<file path=customXml/itemProps2.xml><?xml version="1.0" encoding="utf-8"?>
<ds:datastoreItem xmlns:ds="http://schemas.openxmlformats.org/officeDocument/2006/customXml" ds:itemID="{0C6F69EA-83BC-4510-8777-87B8D229A074}">
  <ds:schemaRefs>
    <ds:schemaRef ds:uri="http://schemas.openxmlformats.org/officeDocument/2006/bibliography"/>
  </ds:schemaRefs>
</ds:datastoreItem>
</file>

<file path=customXml/itemProps3.xml><?xml version="1.0" encoding="utf-8"?>
<ds:datastoreItem xmlns:ds="http://schemas.openxmlformats.org/officeDocument/2006/customXml" ds:itemID="{2D829E0C-1232-41CE-B1AA-4CCCA0B76786}">
  <ds:schemaRefs>
    <ds:schemaRef ds:uri="http://schemas.microsoft.com/sharepoint/v3/contenttype/forms"/>
  </ds:schemaRefs>
</ds:datastoreItem>
</file>

<file path=customXml/itemProps4.xml><?xml version="1.0" encoding="utf-8"?>
<ds:datastoreItem xmlns:ds="http://schemas.openxmlformats.org/officeDocument/2006/customXml" ds:itemID="{C8B64F34-C33E-49EC-AC98-05806C4E9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2237</Words>
  <Characters>12755</Characters>
  <Application>Microsoft Office Word</Application>
  <DocSecurity>4</DocSecurity>
  <Lines>106</Lines>
  <Paragraphs>29</Paragraphs>
  <ScaleCrop>false</ScaleCrop>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Money Della - Associate Director of AHP</dc:creator>
  <cp:keywords/>
  <cp:lastModifiedBy>Hannah Lewis</cp:lastModifiedBy>
  <cp:revision>2</cp:revision>
  <dcterms:created xsi:type="dcterms:W3CDTF">2025-04-02T16:42:00Z</dcterms:created>
  <dcterms:modified xsi:type="dcterms:W3CDTF">2025-04-02T16:42:00Z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MSIP_Label_06c24981-b6df-48f8-949b-0896357b9b03_Enabled">
    <vt:lpwstr>true</vt:lpwstr>
  </property>
  <property fmtid="{D5CDD505-2E9C-101B-9397-08002B2CF9AE}" pid="5" name="MSIP_Label_06c24981-b6df-48f8-949b-0896357b9b03_SetDate">
    <vt:lpwstr>2024-11-28T11:45:51Z</vt:lpwstr>
  </property>
  <property fmtid="{D5CDD505-2E9C-101B-9397-08002B2CF9AE}" pid="6" name="MSIP_Label_06c24981-b6df-48f8-949b-0896357b9b03_Method">
    <vt:lpwstr>Standard</vt:lpwstr>
  </property>
  <property fmtid="{D5CDD505-2E9C-101B-9397-08002B2CF9AE}" pid="7" name="MSIP_Label_06c24981-b6df-48f8-949b-0896357b9b03_Name">
    <vt:lpwstr>Official</vt:lpwstr>
  </property>
  <property fmtid="{D5CDD505-2E9C-101B-9397-08002B2CF9AE}" pid="8" name="MSIP_Label_06c24981-b6df-48f8-949b-0896357b9b03_SiteId">
    <vt:lpwstr>dd615949-5bd0-4da0-ac52-28ef8d336373</vt:lpwstr>
  </property>
  <property fmtid="{D5CDD505-2E9C-101B-9397-08002B2CF9AE}" pid="9" name="MSIP_Label_06c24981-b6df-48f8-949b-0896357b9b03_ActionId">
    <vt:lpwstr>e6490a7d-76eb-4d9f-a17f-2faacff8b233</vt:lpwstr>
  </property>
  <property fmtid="{D5CDD505-2E9C-101B-9397-08002B2CF9AE}" pid="10" name="MSIP_Label_06c24981-b6df-48f8-949b-0896357b9b03_ContentBits">
    <vt:lpwstr>0</vt:lpwstr>
  </property>
</Properties>
</file>