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BD63" w14:textId="77777777" w:rsidR="006150F3" w:rsidRPr="00F84F98" w:rsidRDefault="006150F3">
      <w:pPr>
        <w:pStyle w:val="BodyA"/>
        <w:rPr>
          <w:rFonts w:ascii="Open Sans" w:eastAsia="Calibri" w:hAnsi="Open Sans" w:cs="Open Sans"/>
          <w:b/>
          <w:bCs/>
          <w:sz w:val="28"/>
          <w:szCs w:val="28"/>
        </w:rPr>
      </w:pPr>
    </w:p>
    <w:p w14:paraId="4712BD64" w14:textId="42638474" w:rsidR="006150F3" w:rsidRPr="00F84F98" w:rsidRDefault="00F84F98">
      <w:pPr>
        <w:pStyle w:val="BodyA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  <w:r w:rsidRPr="00F84F98">
        <w:rPr>
          <w:rFonts w:ascii="Open Sans" w:hAnsi="Open Sans" w:cs="Open Sans"/>
          <w:noProof/>
        </w:rPr>
        <w:drawing>
          <wp:inline distT="0" distB="0" distL="0" distR="0" wp14:anchorId="7EDD2C9B" wp14:editId="060527AE">
            <wp:extent cx="2542309" cy="845169"/>
            <wp:effectExtent l="0" t="0" r="0" b="0"/>
            <wp:docPr id="1272067846" name="Picture 1272067846" descr="A picture containing screenshot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61172" name="Picture 1" descr="A picture containing screenshot, graphics, de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7794" cy="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BD65" w14:textId="77777777" w:rsidR="006150F3" w:rsidRPr="00F84F98" w:rsidRDefault="006150F3">
      <w:pPr>
        <w:pStyle w:val="BodyA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</w:p>
    <w:p w14:paraId="4712BD66" w14:textId="77777777" w:rsidR="006150F3" w:rsidRPr="00F84F98" w:rsidRDefault="00A744F8">
      <w:pPr>
        <w:pStyle w:val="BodyA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  <w:r w:rsidRPr="00F84F98">
        <w:rPr>
          <w:rFonts w:ascii="Open Sans" w:eastAsia="Calibri" w:hAnsi="Open Sans" w:cs="Open Sans"/>
          <w:b/>
          <w:bCs/>
          <w:sz w:val="28"/>
          <w:szCs w:val="28"/>
        </w:rPr>
        <w:t>Role Specification for the Research and Development Trustee</w:t>
      </w:r>
    </w:p>
    <w:p w14:paraId="4712BD67" w14:textId="77777777" w:rsidR="006150F3" w:rsidRPr="00F84F98" w:rsidRDefault="006150F3">
      <w:pPr>
        <w:pStyle w:val="BodyA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712BD68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The responsibilities or duties of the Research and Development Trustee are to cover two areas: those as a Trustee and those specifically designated to the Research and Development Trustee.</w:t>
      </w:r>
    </w:p>
    <w:p w14:paraId="4712BD69" w14:textId="77777777" w:rsidR="006150F3" w:rsidRPr="00F84F98" w:rsidRDefault="006150F3">
      <w:pPr>
        <w:pStyle w:val="Heading2"/>
        <w:rPr>
          <w:rFonts w:ascii="Open Sans" w:eastAsia="Calibri" w:hAnsi="Open Sans" w:cs="Open Sans"/>
          <w:b w:val="0"/>
          <w:bCs w:val="0"/>
        </w:rPr>
      </w:pPr>
    </w:p>
    <w:p w14:paraId="4712BD6A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b/>
          <w:bCs/>
          <w:sz w:val="22"/>
          <w:szCs w:val="22"/>
        </w:rPr>
        <w:t>Responsibilities as Trustees</w:t>
      </w:r>
    </w:p>
    <w:p w14:paraId="4712BD6B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6C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The Board of Trustees (the Board) is made up of appointed or co-opted RCSLT members and appointed or co-opted non-members as authorised by the Articles.</w:t>
      </w:r>
    </w:p>
    <w:p w14:paraId="4712BD6D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6E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Trustees bring an independent judgement to bear on issues of strategy, performance, key appointment and accountability.</w:t>
      </w:r>
    </w:p>
    <w:p w14:paraId="4712BD6F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70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Trustees agree to adhere to the </w:t>
      </w:r>
      <w:r w:rsidR="004B4E5A" w:rsidRPr="00F84F98">
        <w:rPr>
          <w:rFonts w:ascii="Open Sans" w:eastAsia="Calibri" w:hAnsi="Open Sans" w:cs="Open Sans"/>
          <w:sz w:val="22"/>
          <w:szCs w:val="22"/>
        </w:rPr>
        <w:t xml:space="preserve">Trustee </w:t>
      </w:r>
      <w:r w:rsidRPr="00F84F98">
        <w:rPr>
          <w:rFonts w:ascii="Open Sans" w:eastAsia="Calibri" w:hAnsi="Open Sans" w:cs="Open Sans"/>
          <w:sz w:val="22"/>
          <w:szCs w:val="22"/>
        </w:rPr>
        <w:t>Code of Conduct</w:t>
      </w:r>
      <w:r w:rsidR="004B4E5A" w:rsidRPr="00F84F98">
        <w:rPr>
          <w:rFonts w:ascii="Open Sans" w:eastAsia="Calibri" w:hAnsi="Open Sans" w:cs="Open Sans"/>
          <w:sz w:val="22"/>
          <w:szCs w:val="22"/>
        </w:rPr>
        <w:t xml:space="preserve"> including the Statement of Values and Behaviours</w:t>
      </w:r>
      <w:r w:rsidRPr="00F84F98">
        <w:rPr>
          <w:rFonts w:ascii="Open Sans" w:eastAsia="Calibri" w:hAnsi="Open Sans" w:cs="Open Sans"/>
          <w:sz w:val="22"/>
          <w:szCs w:val="22"/>
        </w:rPr>
        <w:t>.</w:t>
      </w:r>
    </w:p>
    <w:p w14:paraId="4712BD71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72" w14:textId="77777777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The duties of Trustees are to:</w:t>
      </w:r>
    </w:p>
    <w:p w14:paraId="4712BD73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74" w14:textId="77777777" w:rsidR="006150F3" w:rsidRPr="00F84F98" w:rsidRDefault="00A744F8" w:rsidP="003F1582">
      <w:pPr>
        <w:pStyle w:val="ListParagraph"/>
        <w:numPr>
          <w:ilvl w:val="0"/>
          <w:numId w:val="1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Provide strategic direction for </w:t>
      </w:r>
      <w:r w:rsidR="00CE59DD" w:rsidRPr="00F84F98">
        <w:rPr>
          <w:rFonts w:ascii="Open Sans" w:eastAsia="Calibri" w:hAnsi="Open Sans" w:cs="Open Sans"/>
          <w:sz w:val="22"/>
          <w:szCs w:val="22"/>
        </w:rPr>
        <w:t xml:space="preserve">the </w:t>
      </w:r>
      <w:r w:rsidRPr="00F84F98">
        <w:rPr>
          <w:rFonts w:ascii="Open Sans" w:eastAsia="Calibri" w:hAnsi="Open Sans" w:cs="Open Sans"/>
          <w:sz w:val="22"/>
          <w:szCs w:val="22"/>
        </w:rPr>
        <w:t>RCSLT by setting the framework for policy and operational performance, including agreeing the Corporate Strategy and overall ambition of the organisation</w:t>
      </w:r>
    </w:p>
    <w:p w14:paraId="4712BD75" w14:textId="77777777" w:rsidR="006150F3" w:rsidRPr="00F84F98" w:rsidRDefault="00A744F8" w:rsidP="003F1582">
      <w:pPr>
        <w:pStyle w:val="ListParagraph"/>
        <w:numPr>
          <w:ilvl w:val="0"/>
          <w:numId w:val="2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Monitor </w:t>
      </w:r>
      <w:r w:rsidR="00BE27C4" w:rsidRPr="00F84F98">
        <w:rPr>
          <w:rFonts w:ascii="Open Sans" w:eastAsia="Calibri" w:hAnsi="Open Sans" w:cs="Open Sans"/>
          <w:sz w:val="22"/>
          <w:szCs w:val="22"/>
        </w:rPr>
        <w:t>delivery of the Vision and Annual Operating Plan</w:t>
      </w:r>
    </w:p>
    <w:p w14:paraId="4712BD76" w14:textId="77777777" w:rsidR="006150F3" w:rsidRPr="00F84F98" w:rsidRDefault="00A744F8" w:rsidP="003F1582">
      <w:pPr>
        <w:pStyle w:val="ListParagraph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Satisfy themselves that qualit</w:t>
      </w:r>
      <w:r w:rsidR="009D20D2" w:rsidRPr="00F84F98">
        <w:rPr>
          <w:rFonts w:ascii="Open Sans" w:eastAsia="Calibri" w:hAnsi="Open Sans" w:cs="Open Sans"/>
          <w:sz w:val="22"/>
          <w:szCs w:val="22"/>
        </w:rPr>
        <w:t>ative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and financial information is accurate and that controls and systems of risk management are robust and defensible</w:t>
      </w:r>
    </w:p>
    <w:p w14:paraId="4712BD77" w14:textId="77777777" w:rsidR="005C4D5F" w:rsidRPr="00F84F98" w:rsidRDefault="005C4D5F" w:rsidP="005C4D5F">
      <w:pPr>
        <w:pStyle w:val="Plain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hAnsi="Open Sans" w:cs="Open Sans"/>
        </w:rPr>
      </w:pPr>
      <w:r w:rsidRPr="00F84F98">
        <w:rPr>
          <w:rFonts w:ascii="Open Sans" w:hAnsi="Open Sans" w:cs="Open Sans"/>
        </w:rPr>
        <w:t xml:space="preserve">Ensure that </w:t>
      </w:r>
      <w:r w:rsidR="00583889" w:rsidRPr="00F84F98">
        <w:rPr>
          <w:rFonts w:ascii="Open Sans" w:hAnsi="Open Sans" w:cs="Open Sans"/>
        </w:rPr>
        <w:t xml:space="preserve">the </w:t>
      </w:r>
      <w:r w:rsidRPr="00F84F98">
        <w:rPr>
          <w:rFonts w:ascii="Open Sans" w:hAnsi="Open Sans" w:cs="Open Sans"/>
        </w:rPr>
        <w:t>RCSLT is financially viable</w:t>
      </w:r>
    </w:p>
    <w:p w14:paraId="4712BD78" w14:textId="77777777" w:rsidR="00FE3585" w:rsidRPr="00F84F98" w:rsidRDefault="00FE3585" w:rsidP="00FE3585">
      <w:pPr>
        <w:pStyle w:val="Plain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hAnsi="Open Sans" w:cs="Open Sans"/>
        </w:rPr>
      </w:pPr>
      <w:r w:rsidRPr="00F84F98">
        <w:rPr>
          <w:rFonts w:ascii="Open Sans" w:hAnsi="Open Sans" w:cs="Open Sans"/>
        </w:rPr>
        <w:t xml:space="preserve">Ensure that </w:t>
      </w:r>
      <w:r w:rsidR="00583889" w:rsidRPr="00F84F98">
        <w:rPr>
          <w:rFonts w:ascii="Open Sans" w:hAnsi="Open Sans" w:cs="Open Sans"/>
        </w:rPr>
        <w:t xml:space="preserve">the </w:t>
      </w:r>
      <w:r w:rsidRPr="00F84F98">
        <w:rPr>
          <w:rFonts w:ascii="Open Sans" w:hAnsi="Open Sans" w:cs="Open Sans"/>
        </w:rPr>
        <w:t>RCSLT fulfils its legal obligations</w:t>
      </w:r>
    </w:p>
    <w:p w14:paraId="4712BD79" w14:textId="77777777" w:rsidR="006150F3" w:rsidRPr="00F84F98" w:rsidRDefault="00A744F8" w:rsidP="003F1582">
      <w:pPr>
        <w:pStyle w:val="ListParagraph"/>
        <w:numPr>
          <w:ilvl w:val="0"/>
          <w:numId w:val="4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Have a prime role in appointing and where necessary, removing the CEO and in succession planning</w:t>
      </w:r>
    </w:p>
    <w:p w14:paraId="4712BD7A" w14:textId="77777777" w:rsidR="006150F3" w:rsidRPr="00F84F98" w:rsidRDefault="00A744F8" w:rsidP="003F1582">
      <w:pPr>
        <w:pStyle w:val="ListParagraph"/>
        <w:numPr>
          <w:ilvl w:val="0"/>
          <w:numId w:val="5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Ensure the board acts in the best interests of the profession and is fully accountable to the profession</w:t>
      </w:r>
    </w:p>
    <w:p w14:paraId="4712BD7B" w14:textId="77777777" w:rsidR="00C14B1F" w:rsidRPr="00F84F98" w:rsidRDefault="00C14B1F" w:rsidP="003F1582">
      <w:pPr>
        <w:pStyle w:val="ListParagraph"/>
        <w:numPr>
          <w:ilvl w:val="0"/>
          <w:numId w:val="5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  <w:sz w:val="22"/>
          <w:szCs w:val="22"/>
        </w:rPr>
      </w:pPr>
      <w:r w:rsidRPr="00F84F98">
        <w:rPr>
          <w:rFonts w:ascii="Open Sans" w:hAnsi="Open Sans" w:cs="Open Sans"/>
          <w:sz w:val="22"/>
          <w:szCs w:val="22"/>
        </w:rPr>
        <w:t>Act as an ambassador for the RCSLT</w:t>
      </w:r>
    </w:p>
    <w:p w14:paraId="4712BD7C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C80EE12" w14:textId="3074DEAD" w:rsidR="000F038D" w:rsidRPr="000F038D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Trustees may also have a key role in a committee or may have a specific role on the Board.  Separate role descriptions are provided for these roles.</w:t>
      </w:r>
    </w:p>
    <w:p w14:paraId="137CA93A" w14:textId="77777777" w:rsidR="000F038D" w:rsidRDefault="000F038D">
      <w:pPr>
        <w:pStyle w:val="BodyA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712BD80" w14:textId="093A0FCC" w:rsidR="006150F3" w:rsidRPr="00F84F98" w:rsidRDefault="00A744F8">
      <w:pPr>
        <w:pStyle w:val="BodyA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b/>
          <w:bCs/>
          <w:sz w:val="22"/>
          <w:szCs w:val="22"/>
        </w:rPr>
        <w:t>Declaration of Interests</w:t>
      </w:r>
    </w:p>
    <w:p w14:paraId="4712BD81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82" w14:textId="77777777" w:rsidR="006249B4" w:rsidRPr="00F84F98" w:rsidRDefault="00A744F8" w:rsidP="006249B4">
      <w:pPr>
        <w:pStyle w:val="Body"/>
        <w:rPr>
          <w:rFonts w:ascii="Open Sans" w:hAnsi="Open Sans" w:cs="Open Sans"/>
          <w:lang w:val="en-US"/>
        </w:rPr>
      </w:pPr>
      <w:r w:rsidRPr="00F84F98">
        <w:rPr>
          <w:rFonts w:ascii="Open Sans" w:hAnsi="Open Sans" w:cs="Open Sans"/>
        </w:rPr>
        <w:t xml:space="preserve">All board members </w:t>
      </w:r>
      <w:r w:rsidR="005C4D5F" w:rsidRPr="00F84F98">
        <w:rPr>
          <w:rFonts w:ascii="Open Sans" w:hAnsi="Open Sans" w:cs="Open Sans"/>
        </w:rPr>
        <w:t>should</w:t>
      </w:r>
      <w:r w:rsidRPr="00F84F98">
        <w:rPr>
          <w:rFonts w:ascii="Open Sans" w:hAnsi="Open Sans" w:cs="Open Sans"/>
        </w:rPr>
        <w:t xml:space="preserve"> declare any personal or business interest which may influence, or may be </w:t>
      </w:r>
      <w:r w:rsidRPr="00F84F98">
        <w:rPr>
          <w:rFonts w:ascii="Open Sans" w:hAnsi="Open Sans" w:cs="Open Sans"/>
          <w:i/>
          <w:iCs/>
        </w:rPr>
        <w:t>perceived</w:t>
      </w:r>
      <w:r w:rsidRPr="00F84F98">
        <w:rPr>
          <w:rFonts w:ascii="Open Sans" w:hAnsi="Open Sans" w:cs="Open Sans"/>
        </w:rPr>
        <w:t xml:space="preserve"> to influence, their judgement.</w:t>
      </w:r>
      <w:r w:rsidR="006249B4" w:rsidRPr="00F84F98">
        <w:rPr>
          <w:rFonts w:ascii="Open Sans" w:hAnsi="Open Sans" w:cs="Open Sans"/>
        </w:rPr>
        <w:t xml:space="preserve"> </w:t>
      </w:r>
      <w:r w:rsidR="006249B4" w:rsidRPr="00F84F98">
        <w:rPr>
          <w:rFonts w:ascii="Open Sans" w:hAnsi="Open Sans" w:cs="Open Sans"/>
          <w:lang w:val="en-US"/>
        </w:rPr>
        <w:t xml:space="preserve">Trustees must not, under </w:t>
      </w:r>
      <w:r w:rsidR="006249B4" w:rsidRPr="00F84F98">
        <w:rPr>
          <w:rFonts w:ascii="Open Sans" w:hAnsi="Open Sans" w:cs="Open Sans"/>
          <w:lang w:val="en-US"/>
        </w:rPr>
        <w:lastRenderedPageBreak/>
        <w:t>any circumstances, accept gifts or hospitality where this could be seen as likely to influence the decision of the Board.</w:t>
      </w:r>
    </w:p>
    <w:p w14:paraId="4712BD83" w14:textId="77777777" w:rsidR="00FB601D" w:rsidRPr="00F84F98" w:rsidRDefault="00FB601D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84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85" w14:textId="77777777" w:rsidR="006150F3" w:rsidRPr="00F84F98" w:rsidRDefault="00A744F8">
      <w:pPr>
        <w:pStyle w:val="Heading2"/>
        <w:rPr>
          <w:rFonts w:ascii="Open Sans" w:eastAsia="Calibri" w:hAnsi="Open Sans" w:cs="Open Sans"/>
          <w:u w:val="single"/>
        </w:rPr>
      </w:pPr>
      <w:r w:rsidRPr="00F84F98">
        <w:rPr>
          <w:rFonts w:ascii="Open Sans" w:eastAsia="Calibri" w:hAnsi="Open Sans" w:cs="Open Sans"/>
          <w:lang w:val="en-US"/>
        </w:rPr>
        <w:t>Responsibilities as Research and Development Trustee</w:t>
      </w:r>
    </w:p>
    <w:p w14:paraId="4712BD86" w14:textId="77777777" w:rsidR="006150F3" w:rsidRPr="00F84F98" w:rsidRDefault="006150F3">
      <w:pPr>
        <w:pStyle w:val="BodyA"/>
        <w:rPr>
          <w:rFonts w:ascii="Open Sans" w:eastAsia="Calibri" w:hAnsi="Open Sans" w:cs="Open Sans"/>
          <w:sz w:val="22"/>
          <w:szCs w:val="22"/>
        </w:rPr>
      </w:pPr>
    </w:p>
    <w:p w14:paraId="4712BD87" w14:textId="77777777" w:rsidR="006150F3" w:rsidRPr="00F84F98" w:rsidRDefault="00A744F8" w:rsidP="0070590E">
      <w:pPr>
        <w:pStyle w:val="ListParagraph"/>
        <w:numPr>
          <w:ilvl w:val="0"/>
          <w:numId w:val="7"/>
        </w:numPr>
        <w:tabs>
          <w:tab w:val="clear" w:pos="720"/>
          <w:tab w:val="num" w:pos="753"/>
        </w:tabs>
        <w:spacing w:after="30"/>
        <w:ind w:left="753" w:hanging="393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Develop </w:t>
      </w:r>
      <w:r w:rsidR="00CE59DD" w:rsidRPr="00F84F98">
        <w:rPr>
          <w:rFonts w:ascii="Open Sans" w:eastAsia="Calibri" w:hAnsi="Open Sans" w:cs="Open Sans"/>
          <w:sz w:val="22"/>
          <w:szCs w:val="22"/>
        </w:rPr>
        <w:t xml:space="preserve">the 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RCSLT strategic objectives in the area of research and development in collaboration with the </w:t>
      </w:r>
      <w:r w:rsidR="005C4D5F" w:rsidRPr="00F84F98">
        <w:rPr>
          <w:rFonts w:ascii="Open Sans" w:eastAsia="Calibri" w:hAnsi="Open Sans" w:cs="Open Sans"/>
          <w:sz w:val="22"/>
          <w:szCs w:val="22"/>
        </w:rPr>
        <w:t>Director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of Professional Development and</w:t>
      </w:r>
      <w:r w:rsidR="003F1582" w:rsidRPr="00F84F98">
        <w:rPr>
          <w:rFonts w:ascii="Open Sans" w:eastAsia="Calibri" w:hAnsi="Open Sans" w:cs="Open Sans"/>
          <w:sz w:val="22"/>
          <w:szCs w:val="22"/>
        </w:rPr>
        <w:t xml:space="preserve"> the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</w:t>
      </w:r>
      <w:r w:rsidR="005C4D5F" w:rsidRPr="00F84F98">
        <w:rPr>
          <w:rFonts w:ascii="Open Sans" w:eastAsia="Calibri" w:hAnsi="Open Sans" w:cs="Open Sans"/>
          <w:sz w:val="22"/>
          <w:szCs w:val="22"/>
        </w:rPr>
        <w:t xml:space="preserve">Head of 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Research </w:t>
      </w:r>
      <w:r w:rsidR="005C4D5F" w:rsidRPr="00F84F98">
        <w:rPr>
          <w:rFonts w:ascii="Open Sans" w:eastAsia="Calibri" w:hAnsi="Open Sans" w:cs="Open Sans"/>
          <w:sz w:val="22"/>
          <w:szCs w:val="22"/>
        </w:rPr>
        <w:t>and Outcomes</w:t>
      </w:r>
    </w:p>
    <w:p w14:paraId="4712BD88" w14:textId="77777777" w:rsidR="006150F3" w:rsidRPr="00F84F98" w:rsidRDefault="00A744F8" w:rsidP="003F1582">
      <w:pPr>
        <w:pStyle w:val="ListParagraph"/>
        <w:numPr>
          <w:ilvl w:val="0"/>
          <w:numId w:val="7"/>
        </w:numPr>
        <w:tabs>
          <w:tab w:val="clear" w:pos="720"/>
          <w:tab w:val="num" w:pos="753"/>
        </w:tabs>
        <w:spacing w:after="30"/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Make recommendations to the Board on the achievement of the RCSLT </w:t>
      </w:r>
      <w:r w:rsidR="005C4D5F" w:rsidRPr="00F84F98">
        <w:rPr>
          <w:rFonts w:ascii="Open Sans" w:eastAsia="Calibri" w:hAnsi="Open Sans" w:cs="Open Sans"/>
          <w:sz w:val="22"/>
          <w:szCs w:val="22"/>
        </w:rPr>
        <w:t>Vision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objectives relating to research and development</w:t>
      </w:r>
    </w:p>
    <w:p w14:paraId="4712BD89" w14:textId="77777777" w:rsidR="003F1582" w:rsidRPr="00F84F98" w:rsidRDefault="003F1582" w:rsidP="003F1582">
      <w:pPr>
        <w:pStyle w:val="ListParagraph"/>
        <w:numPr>
          <w:ilvl w:val="0"/>
          <w:numId w:val="7"/>
        </w:numPr>
        <w:tabs>
          <w:tab w:val="clear" w:pos="720"/>
          <w:tab w:val="num" w:pos="753"/>
        </w:tabs>
        <w:spacing w:after="30"/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Act as an ambassador for the RCSLT and its vision for developing research and embedding Evidence Based Practice (EBP), representing </w:t>
      </w:r>
      <w:r w:rsidR="00CE59DD" w:rsidRPr="00F84F98">
        <w:rPr>
          <w:rFonts w:ascii="Open Sans" w:eastAsia="Calibri" w:hAnsi="Open Sans" w:cs="Open Sans"/>
          <w:sz w:val="22"/>
          <w:szCs w:val="22"/>
        </w:rPr>
        <w:t xml:space="preserve">the </w:t>
      </w:r>
      <w:r w:rsidRPr="00F84F98">
        <w:rPr>
          <w:rFonts w:ascii="Open Sans" w:eastAsia="Calibri" w:hAnsi="Open Sans" w:cs="Open Sans"/>
          <w:sz w:val="22"/>
          <w:szCs w:val="22"/>
        </w:rPr>
        <w:t>RCSLT (alongside RCSLT staff) across the UK on external forums, networks and events</w:t>
      </w:r>
    </w:p>
    <w:p w14:paraId="4712BD8A" w14:textId="77777777" w:rsidR="003F1582" w:rsidRPr="00F84F98" w:rsidRDefault="003F1582" w:rsidP="0070590E">
      <w:pPr>
        <w:pStyle w:val="ListParagraph"/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jc w:val="both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W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ork collaboratively with </w:t>
      </w:r>
      <w:r w:rsidR="005C4D5F" w:rsidRPr="00F84F98">
        <w:rPr>
          <w:rFonts w:ascii="Open Sans" w:eastAsia="Calibri" w:hAnsi="Open Sans" w:cs="Open Sans"/>
          <w:sz w:val="22"/>
          <w:szCs w:val="22"/>
        </w:rPr>
        <w:t>Director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 of </w:t>
      </w:r>
      <w:r w:rsidRPr="00F84F98">
        <w:rPr>
          <w:rFonts w:ascii="Open Sans" w:eastAsia="Calibri" w:hAnsi="Open Sans" w:cs="Open Sans"/>
          <w:sz w:val="22"/>
          <w:szCs w:val="22"/>
        </w:rPr>
        <w:t>P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rofessional </w:t>
      </w:r>
      <w:r w:rsidRPr="00F84F98">
        <w:rPr>
          <w:rFonts w:ascii="Open Sans" w:eastAsia="Calibri" w:hAnsi="Open Sans" w:cs="Open Sans"/>
          <w:sz w:val="22"/>
          <w:szCs w:val="22"/>
        </w:rPr>
        <w:t>D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evelopment and 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the </w:t>
      </w:r>
      <w:r w:rsidR="005C4D5F" w:rsidRPr="00F84F98">
        <w:rPr>
          <w:rFonts w:ascii="Open Sans" w:eastAsia="Calibri" w:hAnsi="Open Sans" w:cs="Open Sans"/>
          <w:sz w:val="22"/>
          <w:szCs w:val="22"/>
        </w:rPr>
        <w:t xml:space="preserve">Head of </w:t>
      </w:r>
      <w:r w:rsidRPr="00F84F98">
        <w:rPr>
          <w:rFonts w:ascii="Open Sans" w:eastAsia="Calibri" w:hAnsi="Open Sans" w:cs="Open Sans"/>
          <w:sz w:val="22"/>
          <w:szCs w:val="22"/>
        </w:rPr>
        <w:t>R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esearch </w:t>
      </w:r>
      <w:r w:rsidR="005C4D5F" w:rsidRPr="00F84F98">
        <w:rPr>
          <w:rFonts w:ascii="Open Sans" w:eastAsia="Calibri" w:hAnsi="Open Sans" w:cs="Open Sans"/>
          <w:sz w:val="22"/>
          <w:szCs w:val="22"/>
        </w:rPr>
        <w:t>and Outcomes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 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in </w:t>
      </w:r>
      <w:r w:rsidR="000D424C" w:rsidRPr="00F84F98">
        <w:rPr>
          <w:rFonts w:ascii="Open Sans" w:eastAsia="Calibri" w:hAnsi="Open Sans" w:cs="Open Sans"/>
          <w:sz w:val="22"/>
          <w:szCs w:val="22"/>
        </w:rPr>
        <w:t xml:space="preserve">policy </w:t>
      </w:r>
      <w:r w:rsidR="00A744F8" w:rsidRPr="00F84F98">
        <w:rPr>
          <w:rFonts w:ascii="Open Sans" w:eastAsia="Calibri" w:hAnsi="Open Sans" w:cs="Open Sans"/>
          <w:sz w:val="22"/>
          <w:szCs w:val="22"/>
        </w:rPr>
        <w:t>formulation work relating to research and development so as to progress strategic planning</w:t>
      </w:r>
    </w:p>
    <w:p w14:paraId="4712BD8B" w14:textId="77777777" w:rsidR="006150F3" w:rsidRPr="00F84F98" w:rsidRDefault="003F1582" w:rsidP="0070590E">
      <w:pPr>
        <w:pStyle w:val="ListParagraph"/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jc w:val="both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Provide leadership and expertise on research and evidence based practice-related areas to Trustees, the </w:t>
      </w:r>
      <w:r w:rsidR="005C4D5F" w:rsidRPr="00F84F98">
        <w:rPr>
          <w:rFonts w:ascii="Open Sans" w:eastAsia="Calibri" w:hAnsi="Open Sans" w:cs="Open Sans"/>
          <w:sz w:val="22"/>
          <w:szCs w:val="22"/>
        </w:rPr>
        <w:t>Head of Research and Outcomes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and RCSLT members in support of delivering the RCSLT </w:t>
      </w:r>
      <w:r w:rsidR="005C4D5F" w:rsidRPr="00F84F98">
        <w:rPr>
          <w:rFonts w:ascii="Open Sans" w:eastAsia="Calibri" w:hAnsi="Open Sans" w:cs="Open Sans"/>
          <w:sz w:val="22"/>
          <w:szCs w:val="22"/>
        </w:rPr>
        <w:t>Vision</w:t>
      </w:r>
    </w:p>
    <w:p w14:paraId="4712BD8C" w14:textId="77777777" w:rsidR="00FE3585" w:rsidRPr="00F84F98" w:rsidRDefault="00FE3585" w:rsidP="0070590E">
      <w:pPr>
        <w:pStyle w:val="ListParagraph"/>
        <w:numPr>
          <w:ilvl w:val="0"/>
          <w:numId w:val="11"/>
        </w:numPr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Contribute to the development of the RCSLT Conference</w:t>
      </w:r>
    </w:p>
    <w:p w14:paraId="4712BD8D" w14:textId="77777777" w:rsidR="003F1582" w:rsidRPr="00F84F98" w:rsidRDefault="003F1582" w:rsidP="003F1582">
      <w:pPr>
        <w:pStyle w:val="ListParagraph"/>
        <w:numPr>
          <w:ilvl w:val="0"/>
          <w:numId w:val="14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Attend other working groups as an ex officio member as required</w:t>
      </w:r>
    </w:p>
    <w:p w14:paraId="4712BD8E" w14:textId="77777777" w:rsidR="006150F3" w:rsidRPr="00F84F98" w:rsidRDefault="00FE3585" w:rsidP="003F1582">
      <w:pPr>
        <w:pStyle w:val="ListParagraph"/>
        <w:numPr>
          <w:ilvl w:val="0"/>
          <w:numId w:val="14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Support the Head of Research and Outcomes and other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 RCSLT officers to produce outline proposals for </w:t>
      </w:r>
      <w:r w:rsidR="000D424C" w:rsidRPr="00F84F98">
        <w:rPr>
          <w:rFonts w:ascii="Open Sans" w:eastAsia="Calibri" w:hAnsi="Open Sans" w:cs="Open Sans"/>
          <w:sz w:val="22"/>
          <w:szCs w:val="22"/>
        </w:rPr>
        <w:t>research and EBP</w:t>
      </w:r>
      <w:r w:rsidR="00A744F8" w:rsidRPr="00F84F98">
        <w:rPr>
          <w:rFonts w:ascii="Open Sans" w:eastAsia="Calibri" w:hAnsi="Open Sans" w:cs="Open Sans"/>
          <w:sz w:val="22"/>
          <w:szCs w:val="22"/>
        </w:rPr>
        <w:t xml:space="preserve"> bids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and otherwise influence funders and national research organisations as required</w:t>
      </w:r>
    </w:p>
    <w:p w14:paraId="4712BD8F" w14:textId="77777777" w:rsidR="006150F3" w:rsidRPr="00F84F98" w:rsidRDefault="00A744F8" w:rsidP="003F1582">
      <w:pPr>
        <w:pStyle w:val="ListParagraph"/>
        <w:numPr>
          <w:ilvl w:val="0"/>
          <w:numId w:val="16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Produce reports for the Board on matters relating to research and development</w:t>
      </w:r>
    </w:p>
    <w:p w14:paraId="4712BD90" w14:textId="77777777" w:rsidR="006150F3" w:rsidRPr="00F84F98" w:rsidRDefault="006150F3">
      <w:pPr>
        <w:pStyle w:val="BodyA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712BD91" w14:textId="77777777" w:rsidR="006150F3" w:rsidRPr="00F84F98" w:rsidRDefault="00A744F8">
      <w:pPr>
        <w:pStyle w:val="BodyA"/>
        <w:rPr>
          <w:rFonts w:ascii="Open Sans" w:eastAsia="Calibri" w:hAnsi="Open Sans" w:cs="Open Sans"/>
          <w:b/>
          <w:bCs/>
          <w:sz w:val="22"/>
          <w:szCs w:val="22"/>
        </w:rPr>
      </w:pPr>
      <w:r w:rsidRPr="00F84F98">
        <w:rPr>
          <w:rFonts w:ascii="Open Sans" w:eastAsia="Calibri" w:hAnsi="Open Sans" w:cs="Open Sans"/>
          <w:b/>
          <w:bCs/>
          <w:sz w:val="22"/>
          <w:szCs w:val="22"/>
        </w:rPr>
        <w:t>Commitments</w:t>
      </w:r>
    </w:p>
    <w:p w14:paraId="4712BD92" w14:textId="77777777" w:rsidR="006150F3" w:rsidRPr="00F84F98" w:rsidRDefault="006150F3">
      <w:pPr>
        <w:pStyle w:val="BodyA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712BD93" w14:textId="77777777" w:rsidR="006150F3" w:rsidRPr="00F84F98" w:rsidRDefault="00A744F8">
      <w:pPr>
        <w:pStyle w:val="BodyA"/>
        <w:ind w:left="720" w:hanging="720"/>
        <w:rPr>
          <w:rFonts w:ascii="Open Sans" w:eastAsia="Calibri" w:hAnsi="Open Sans" w:cs="Open Sans"/>
          <w:sz w:val="22"/>
          <w:szCs w:val="22"/>
        </w:rPr>
      </w:pPr>
      <w:r w:rsidRPr="00F84F98">
        <w:rPr>
          <w:rFonts w:ascii="Open Sans" w:eastAsia="Calibri" w:hAnsi="Open Sans" w:cs="Open Sans"/>
          <w:sz w:val="22"/>
          <w:szCs w:val="22"/>
        </w:rPr>
        <w:t>The Research and Development Trustee is expected to make the following commitments:</w:t>
      </w:r>
    </w:p>
    <w:p w14:paraId="4712BD94" w14:textId="77777777" w:rsidR="006150F3" w:rsidRPr="00F84F98" w:rsidRDefault="006150F3">
      <w:pPr>
        <w:pStyle w:val="BodyA"/>
        <w:ind w:left="720" w:hanging="720"/>
        <w:rPr>
          <w:rFonts w:ascii="Open Sans" w:eastAsia="Calibri" w:hAnsi="Open Sans" w:cs="Open Sans"/>
          <w:sz w:val="22"/>
          <w:szCs w:val="22"/>
        </w:rPr>
      </w:pPr>
    </w:p>
    <w:p w14:paraId="4712BD95" w14:textId="77777777" w:rsidR="006150F3" w:rsidRPr="00F84F98" w:rsidRDefault="00A744F8" w:rsidP="0070590E">
      <w:pPr>
        <w:pStyle w:val="ListParagraph"/>
        <w:numPr>
          <w:ilvl w:val="0"/>
          <w:numId w:val="18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Attend meetings of the Board, four times per year, </w:t>
      </w:r>
      <w:r w:rsidR="005C4D5F" w:rsidRPr="00F84F98">
        <w:rPr>
          <w:rFonts w:ascii="Open Sans" w:eastAsia="Calibri" w:hAnsi="Open Sans" w:cs="Open Sans"/>
          <w:sz w:val="22"/>
          <w:szCs w:val="22"/>
        </w:rPr>
        <w:t>either in person or virtually as agreed with the Chair</w:t>
      </w:r>
      <w:r w:rsidRPr="00F84F98">
        <w:rPr>
          <w:rFonts w:ascii="Open Sans" w:eastAsia="Calibri" w:hAnsi="Open Sans" w:cs="Open Sans"/>
          <w:sz w:val="22"/>
          <w:szCs w:val="22"/>
        </w:rPr>
        <w:t>, the AGM and other meetings as required.</w:t>
      </w:r>
    </w:p>
    <w:p w14:paraId="4712BD96" w14:textId="77777777" w:rsidR="00BE27C4" w:rsidRPr="00F84F98" w:rsidRDefault="00BE27C4" w:rsidP="0070590E">
      <w:pPr>
        <w:pStyle w:val="ListParagraph"/>
        <w:numPr>
          <w:ilvl w:val="0"/>
          <w:numId w:val="19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Attendance at </w:t>
      </w:r>
      <w:r w:rsidR="00CE59DD" w:rsidRPr="00F84F98">
        <w:rPr>
          <w:rFonts w:ascii="Open Sans" w:eastAsia="Calibri" w:hAnsi="Open Sans" w:cs="Open Sans"/>
          <w:sz w:val="22"/>
          <w:szCs w:val="22"/>
        </w:rPr>
        <w:t xml:space="preserve">the </w:t>
      </w:r>
      <w:r w:rsidRPr="00F84F98">
        <w:rPr>
          <w:rFonts w:ascii="Open Sans" w:eastAsia="Calibri" w:hAnsi="Open Sans" w:cs="Open Sans"/>
          <w:sz w:val="22"/>
          <w:szCs w:val="22"/>
        </w:rPr>
        <w:t>RCSLT conference and other key events</w:t>
      </w:r>
    </w:p>
    <w:p w14:paraId="4712BD97" w14:textId="77777777" w:rsidR="006150F3" w:rsidRPr="00F84F98" w:rsidRDefault="00A744F8" w:rsidP="0070590E">
      <w:pPr>
        <w:pStyle w:val="ListParagraph"/>
        <w:numPr>
          <w:ilvl w:val="0"/>
          <w:numId w:val="20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Attend meetings with stakeholders as appropriate</w:t>
      </w:r>
    </w:p>
    <w:p w14:paraId="4712BD98" w14:textId="77777777" w:rsidR="006150F3" w:rsidRPr="00F84F98" w:rsidRDefault="00A744F8" w:rsidP="0070590E">
      <w:pPr>
        <w:pStyle w:val="ListParagraph"/>
        <w:numPr>
          <w:ilvl w:val="0"/>
          <w:numId w:val="21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Be available for catch up conversations and urgent decisions where required</w:t>
      </w:r>
    </w:p>
    <w:p w14:paraId="4712BD99" w14:textId="77777777" w:rsidR="006150F3" w:rsidRPr="00F84F98" w:rsidRDefault="00A744F8" w:rsidP="0070590E">
      <w:pPr>
        <w:pStyle w:val="ListParagraph"/>
        <w:numPr>
          <w:ilvl w:val="0"/>
          <w:numId w:val="22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Attend Board development opportunities as appropriate</w:t>
      </w:r>
    </w:p>
    <w:p w14:paraId="4712BD9A" w14:textId="77777777" w:rsidR="006150F3" w:rsidRPr="00F84F98" w:rsidRDefault="00A744F8" w:rsidP="0070590E">
      <w:pPr>
        <w:pStyle w:val="ListParagraph"/>
        <w:numPr>
          <w:ilvl w:val="0"/>
          <w:numId w:val="23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 xml:space="preserve">Support the </w:t>
      </w:r>
      <w:r w:rsidR="005C4D5F" w:rsidRPr="00F84F98">
        <w:rPr>
          <w:rFonts w:ascii="Open Sans" w:eastAsia="Calibri" w:hAnsi="Open Sans" w:cs="Open Sans"/>
          <w:sz w:val="22"/>
          <w:szCs w:val="22"/>
        </w:rPr>
        <w:t>Director</w:t>
      </w:r>
      <w:r w:rsidRPr="00F84F98">
        <w:rPr>
          <w:rFonts w:ascii="Open Sans" w:eastAsia="Calibri" w:hAnsi="Open Sans" w:cs="Open Sans"/>
          <w:sz w:val="22"/>
          <w:szCs w:val="22"/>
        </w:rPr>
        <w:t xml:space="preserve"> of Professional Development </w:t>
      </w:r>
      <w:r w:rsidR="005C4D5F" w:rsidRPr="00F84F98">
        <w:rPr>
          <w:rFonts w:ascii="Open Sans" w:eastAsia="Calibri" w:hAnsi="Open Sans" w:cs="Open Sans"/>
          <w:sz w:val="22"/>
          <w:szCs w:val="22"/>
        </w:rPr>
        <w:t xml:space="preserve">and the Head of Research and Outcomes </w:t>
      </w:r>
      <w:r w:rsidRPr="00F84F98">
        <w:rPr>
          <w:rFonts w:ascii="Open Sans" w:eastAsia="Calibri" w:hAnsi="Open Sans" w:cs="Open Sans"/>
          <w:sz w:val="22"/>
          <w:szCs w:val="22"/>
        </w:rPr>
        <w:t>professionally as required</w:t>
      </w:r>
    </w:p>
    <w:p w14:paraId="4712BD9B" w14:textId="77777777" w:rsidR="006150F3" w:rsidRPr="00F84F98" w:rsidRDefault="00A744F8" w:rsidP="0070590E">
      <w:pPr>
        <w:pStyle w:val="ListParagraph"/>
        <w:numPr>
          <w:ilvl w:val="0"/>
          <w:numId w:val="24"/>
        </w:numPr>
        <w:tabs>
          <w:tab w:val="clear" w:pos="720"/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F84F98">
        <w:rPr>
          <w:rFonts w:ascii="Open Sans" w:eastAsia="Calibri" w:hAnsi="Open Sans" w:cs="Open Sans"/>
          <w:sz w:val="22"/>
          <w:szCs w:val="22"/>
        </w:rPr>
        <w:t>Liaise with other Trustees as appropriate</w:t>
      </w:r>
    </w:p>
    <w:p w14:paraId="4712BD9C" w14:textId="77777777" w:rsidR="006150F3" w:rsidRPr="00F84F98" w:rsidRDefault="006150F3">
      <w:pPr>
        <w:pStyle w:val="PlainText"/>
        <w:rPr>
          <w:rFonts w:ascii="Open Sans" w:hAnsi="Open Sans" w:cs="Open Sans"/>
        </w:rPr>
      </w:pPr>
    </w:p>
    <w:p w14:paraId="4712BD9D" w14:textId="77777777" w:rsidR="006150F3" w:rsidRPr="00F84F98" w:rsidRDefault="0070590E">
      <w:pPr>
        <w:pStyle w:val="PlainText"/>
        <w:rPr>
          <w:rFonts w:ascii="Open Sans" w:hAnsi="Open Sans" w:cs="Open Sans"/>
        </w:rPr>
      </w:pPr>
      <w:r w:rsidRPr="00F84F98">
        <w:rPr>
          <w:rFonts w:ascii="Open Sans" w:hAnsi="Open Sans" w:cs="Open Sans"/>
        </w:rPr>
        <w:t>T</w:t>
      </w:r>
      <w:r w:rsidR="003F1582" w:rsidRPr="00F84F98">
        <w:rPr>
          <w:rFonts w:ascii="Open Sans" w:hAnsi="Open Sans" w:cs="Open Sans"/>
        </w:rPr>
        <w:t>he time commitment as Research and Development Trustee is estimated to require approximately 13 days per year.</w:t>
      </w:r>
    </w:p>
    <w:p w14:paraId="4712BDA0" w14:textId="77777777" w:rsidR="006150F3" w:rsidRPr="00F84F98" w:rsidRDefault="006150F3">
      <w:pPr>
        <w:pStyle w:val="PlainText"/>
        <w:rPr>
          <w:rFonts w:ascii="Open Sans" w:hAnsi="Open Sans" w:cs="Open Sans"/>
        </w:rPr>
      </w:pPr>
    </w:p>
    <w:sectPr w:rsidR="006150F3" w:rsidRPr="00F84F98" w:rsidSect="00F84F98">
      <w:headerReference w:type="default" r:id="rId11"/>
      <w:footerReference w:type="default" r:id="rId12"/>
      <w:pgSz w:w="11900" w:h="16840"/>
      <w:pgMar w:top="99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70D1" w14:textId="77777777" w:rsidR="0077708C" w:rsidRDefault="0077708C">
      <w:r>
        <w:separator/>
      </w:r>
    </w:p>
  </w:endnote>
  <w:endnote w:type="continuationSeparator" w:id="0">
    <w:p w14:paraId="2720B674" w14:textId="77777777" w:rsidR="0077708C" w:rsidRDefault="0077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BDA9" w14:textId="3CCB5852" w:rsidR="00CE59DD" w:rsidRPr="00CE59DD" w:rsidRDefault="00F84F98" w:rsidP="00CE59DD">
    <w:pPr>
      <w:pStyle w:val="Footer"/>
      <w:rPr>
        <w:rFonts w:ascii="Calibri" w:hAnsi="Calibri" w:cs="Calibri"/>
        <w:sz w:val="22"/>
        <w:szCs w:val="22"/>
      </w:rPr>
    </w:pPr>
    <w:r w:rsidRPr="00F84F98">
      <w:rPr>
        <w:rFonts w:ascii="Calibri" w:hAnsi="Calibri" w:cs="Calibri"/>
        <w:sz w:val="22"/>
        <w:szCs w:val="22"/>
      </w:rPr>
      <w:t xml:space="preserve">Research &amp; Development Trustee Role Specification_ </w:t>
    </w:r>
    <w:r w:rsidR="000F038D">
      <w:rPr>
        <w:rFonts w:ascii="Calibri" w:hAnsi="Calibri" w:cs="Calibri"/>
        <w:sz w:val="22"/>
        <w:szCs w:val="22"/>
      </w:rPr>
      <w:t xml:space="preserve">Mar </w:t>
    </w:r>
    <w:r w:rsidRPr="00F84F98">
      <w:rPr>
        <w:rFonts w:ascii="Calibri" w:hAnsi="Calibri" w:cs="Calibri"/>
        <w:sz w:val="22"/>
        <w:szCs w:val="22"/>
      </w:rPr>
      <w:t>2025</w:t>
    </w:r>
    <w:r w:rsidR="000C44B0" w:rsidRPr="00CE59DD">
      <w:rPr>
        <w:rFonts w:ascii="Calibri" w:hAnsi="Calibri" w:cs="Calibri"/>
        <w:sz w:val="22"/>
        <w:szCs w:val="22"/>
      </w:rPr>
      <w:t xml:space="preserve"> </w:t>
    </w:r>
  </w:p>
  <w:p w14:paraId="4712BDAA" w14:textId="77777777" w:rsidR="00CE59DD" w:rsidRDefault="00000000">
    <w:pPr>
      <w:pStyle w:val="Footer"/>
      <w:jc w:val="center"/>
    </w:pPr>
    <w:sdt>
      <w:sdtPr>
        <w:id w:val="-864129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59DD">
          <w:fldChar w:fldCharType="begin"/>
        </w:r>
        <w:r w:rsidR="00CE59DD">
          <w:instrText xml:space="preserve"> PAGE   \* MERGEFORMAT </w:instrText>
        </w:r>
        <w:r w:rsidR="00CE59DD">
          <w:fldChar w:fldCharType="separate"/>
        </w:r>
        <w:r w:rsidR="001C1AC6">
          <w:rPr>
            <w:noProof/>
          </w:rPr>
          <w:t>2</w:t>
        </w:r>
        <w:r w:rsidR="00CE59DD">
          <w:rPr>
            <w:noProof/>
          </w:rPr>
          <w:fldChar w:fldCharType="end"/>
        </w:r>
      </w:sdtContent>
    </w:sdt>
  </w:p>
  <w:p w14:paraId="4712BDAB" w14:textId="77777777" w:rsidR="00340FE2" w:rsidRDefault="00340FE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8A10" w14:textId="77777777" w:rsidR="0077708C" w:rsidRDefault="0077708C">
      <w:r>
        <w:separator/>
      </w:r>
    </w:p>
  </w:footnote>
  <w:footnote w:type="continuationSeparator" w:id="0">
    <w:p w14:paraId="4400D121" w14:textId="77777777" w:rsidR="0077708C" w:rsidRDefault="0077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BDA7" w14:textId="77777777" w:rsidR="006150F3" w:rsidRDefault="006150F3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C32"/>
    <w:multiLevelType w:val="multilevel"/>
    <w:tmpl w:val="B5261A66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" w15:restartNumberingAfterBreak="0">
    <w:nsid w:val="0A5A4E92"/>
    <w:multiLevelType w:val="multilevel"/>
    <w:tmpl w:val="0B58B2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 w15:restartNumberingAfterBreak="0">
    <w:nsid w:val="16945AFC"/>
    <w:multiLevelType w:val="multilevel"/>
    <w:tmpl w:val="589EFC4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 w15:restartNumberingAfterBreak="0">
    <w:nsid w:val="185B1DA8"/>
    <w:multiLevelType w:val="multilevel"/>
    <w:tmpl w:val="CDE4624C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" w15:restartNumberingAfterBreak="0">
    <w:nsid w:val="1D626C5B"/>
    <w:multiLevelType w:val="multilevel"/>
    <w:tmpl w:val="634A643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 w15:restartNumberingAfterBreak="0">
    <w:nsid w:val="2037277D"/>
    <w:multiLevelType w:val="multilevel"/>
    <w:tmpl w:val="65E0CEBE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 w15:restartNumberingAfterBreak="0">
    <w:nsid w:val="24E06BE2"/>
    <w:multiLevelType w:val="multilevel"/>
    <w:tmpl w:val="E0468D3A"/>
    <w:styleLink w:val="List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 w15:restartNumberingAfterBreak="0">
    <w:nsid w:val="26612336"/>
    <w:multiLevelType w:val="multilevel"/>
    <w:tmpl w:val="24961988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" w15:restartNumberingAfterBreak="0">
    <w:nsid w:val="27D24ACB"/>
    <w:multiLevelType w:val="multilevel"/>
    <w:tmpl w:val="17AC82CC"/>
    <w:styleLink w:val="List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 w15:restartNumberingAfterBreak="0">
    <w:nsid w:val="2C6E3FE8"/>
    <w:multiLevelType w:val="multilevel"/>
    <w:tmpl w:val="D0A01000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 w15:restartNumberingAfterBreak="0">
    <w:nsid w:val="308B0090"/>
    <w:multiLevelType w:val="hybridMultilevel"/>
    <w:tmpl w:val="8C900D8A"/>
    <w:lvl w:ilvl="0" w:tplc="E09EC06E">
      <w:start w:val="1"/>
      <w:numFmt w:val="bullet"/>
      <w:lvlText w:val="•"/>
      <w:lvlJc w:val="left"/>
      <w:pPr>
        <w:ind w:left="958" w:hanging="436"/>
      </w:pPr>
      <w:rPr>
        <w:rFonts w:ascii="Calibri" w:eastAsia="Calibri" w:hAnsi="Calibri" w:hint="default"/>
        <w:w w:val="102"/>
        <w:sz w:val="22"/>
        <w:szCs w:val="22"/>
      </w:rPr>
    </w:lvl>
    <w:lvl w:ilvl="1" w:tplc="F5D8E2DC">
      <w:start w:val="1"/>
      <w:numFmt w:val="bullet"/>
      <w:lvlText w:val="•"/>
      <w:lvlJc w:val="left"/>
      <w:pPr>
        <w:ind w:left="1789" w:hanging="436"/>
      </w:pPr>
      <w:rPr>
        <w:rFonts w:hint="default"/>
      </w:rPr>
    </w:lvl>
    <w:lvl w:ilvl="2" w:tplc="976EFAC0">
      <w:start w:val="1"/>
      <w:numFmt w:val="bullet"/>
      <w:lvlText w:val="•"/>
      <w:lvlJc w:val="left"/>
      <w:pPr>
        <w:ind w:left="2620" w:hanging="436"/>
      </w:pPr>
      <w:rPr>
        <w:rFonts w:hint="default"/>
      </w:rPr>
    </w:lvl>
    <w:lvl w:ilvl="3" w:tplc="247CEDB2">
      <w:start w:val="1"/>
      <w:numFmt w:val="bullet"/>
      <w:lvlText w:val="•"/>
      <w:lvlJc w:val="left"/>
      <w:pPr>
        <w:ind w:left="3451" w:hanging="436"/>
      </w:pPr>
      <w:rPr>
        <w:rFonts w:hint="default"/>
      </w:rPr>
    </w:lvl>
    <w:lvl w:ilvl="4" w:tplc="89921EDA">
      <w:start w:val="1"/>
      <w:numFmt w:val="bullet"/>
      <w:lvlText w:val="•"/>
      <w:lvlJc w:val="left"/>
      <w:pPr>
        <w:ind w:left="4282" w:hanging="436"/>
      </w:pPr>
      <w:rPr>
        <w:rFonts w:hint="default"/>
      </w:rPr>
    </w:lvl>
    <w:lvl w:ilvl="5" w:tplc="E9841B6C">
      <w:start w:val="1"/>
      <w:numFmt w:val="bullet"/>
      <w:lvlText w:val="•"/>
      <w:lvlJc w:val="left"/>
      <w:pPr>
        <w:ind w:left="5114" w:hanging="436"/>
      </w:pPr>
      <w:rPr>
        <w:rFonts w:hint="default"/>
      </w:rPr>
    </w:lvl>
    <w:lvl w:ilvl="6" w:tplc="67C8D6D0">
      <w:start w:val="1"/>
      <w:numFmt w:val="bullet"/>
      <w:lvlText w:val="•"/>
      <w:lvlJc w:val="left"/>
      <w:pPr>
        <w:ind w:left="5945" w:hanging="436"/>
      </w:pPr>
      <w:rPr>
        <w:rFonts w:hint="default"/>
      </w:rPr>
    </w:lvl>
    <w:lvl w:ilvl="7" w:tplc="AA889004">
      <w:start w:val="1"/>
      <w:numFmt w:val="bullet"/>
      <w:lvlText w:val="•"/>
      <w:lvlJc w:val="left"/>
      <w:pPr>
        <w:ind w:left="6776" w:hanging="436"/>
      </w:pPr>
      <w:rPr>
        <w:rFonts w:hint="default"/>
      </w:rPr>
    </w:lvl>
    <w:lvl w:ilvl="8" w:tplc="5E7AC542">
      <w:start w:val="1"/>
      <w:numFmt w:val="bullet"/>
      <w:lvlText w:val="•"/>
      <w:lvlJc w:val="left"/>
      <w:pPr>
        <w:ind w:left="7607" w:hanging="436"/>
      </w:pPr>
      <w:rPr>
        <w:rFonts w:hint="default"/>
      </w:rPr>
    </w:lvl>
  </w:abstractNum>
  <w:abstractNum w:abstractNumId="11" w15:restartNumberingAfterBreak="0">
    <w:nsid w:val="31A67902"/>
    <w:multiLevelType w:val="multilevel"/>
    <w:tmpl w:val="0704621E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" w15:restartNumberingAfterBreak="0">
    <w:nsid w:val="3D385104"/>
    <w:multiLevelType w:val="multilevel"/>
    <w:tmpl w:val="98545690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" w15:restartNumberingAfterBreak="0">
    <w:nsid w:val="42DE0A56"/>
    <w:multiLevelType w:val="multilevel"/>
    <w:tmpl w:val="70C48B3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" w15:restartNumberingAfterBreak="0">
    <w:nsid w:val="59950190"/>
    <w:multiLevelType w:val="multilevel"/>
    <w:tmpl w:val="4E9C4B8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" w15:restartNumberingAfterBreak="0">
    <w:nsid w:val="5EF06A6B"/>
    <w:multiLevelType w:val="multilevel"/>
    <w:tmpl w:val="C700F0D4"/>
    <w:styleLink w:val="List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6" w15:restartNumberingAfterBreak="0">
    <w:nsid w:val="64B369B3"/>
    <w:multiLevelType w:val="multilevel"/>
    <w:tmpl w:val="68E0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6CF6D04"/>
    <w:multiLevelType w:val="multilevel"/>
    <w:tmpl w:val="17E4FFE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" w15:restartNumberingAfterBreak="0">
    <w:nsid w:val="68CC3857"/>
    <w:multiLevelType w:val="multilevel"/>
    <w:tmpl w:val="5BEA8450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9" w15:restartNumberingAfterBreak="0">
    <w:nsid w:val="70AC3644"/>
    <w:multiLevelType w:val="multilevel"/>
    <w:tmpl w:val="FF02A09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0" w15:restartNumberingAfterBreak="0">
    <w:nsid w:val="723950A8"/>
    <w:multiLevelType w:val="multilevel"/>
    <w:tmpl w:val="0582A93A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1" w15:restartNumberingAfterBreak="0">
    <w:nsid w:val="737A6AE0"/>
    <w:multiLevelType w:val="multilevel"/>
    <w:tmpl w:val="9E4AE53C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2" w15:restartNumberingAfterBreak="0">
    <w:nsid w:val="78EF2D4A"/>
    <w:multiLevelType w:val="multilevel"/>
    <w:tmpl w:val="6A6E6A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3" w15:restartNumberingAfterBreak="0">
    <w:nsid w:val="7A584E75"/>
    <w:multiLevelType w:val="multilevel"/>
    <w:tmpl w:val="2372421E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" w15:restartNumberingAfterBreak="0">
    <w:nsid w:val="7AAF6F38"/>
    <w:multiLevelType w:val="multilevel"/>
    <w:tmpl w:val="1916BB82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" w15:restartNumberingAfterBreak="0">
    <w:nsid w:val="7DB7374E"/>
    <w:multiLevelType w:val="multilevel"/>
    <w:tmpl w:val="CD62D7A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 w16cid:durableId="1489713554">
    <w:abstractNumId w:val="1"/>
  </w:num>
  <w:num w:numId="2" w16cid:durableId="1769111439">
    <w:abstractNumId w:val="4"/>
  </w:num>
  <w:num w:numId="3" w16cid:durableId="799957575">
    <w:abstractNumId w:val="25"/>
  </w:num>
  <w:num w:numId="4" w16cid:durableId="432870457">
    <w:abstractNumId w:val="13"/>
  </w:num>
  <w:num w:numId="5" w16cid:durableId="381711636">
    <w:abstractNumId w:val="2"/>
  </w:num>
  <w:num w:numId="6" w16cid:durableId="1298873764">
    <w:abstractNumId w:val="14"/>
  </w:num>
  <w:num w:numId="7" w16cid:durableId="794521673">
    <w:abstractNumId w:val="7"/>
  </w:num>
  <w:num w:numId="8" w16cid:durableId="1631206374">
    <w:abstractNumId w:val="24"/>
  </w:num>
  <w:num w:numId="9" w16cid:durableId="451630214">
    <w:abstractNumId w:val="9"/>
  </w:num>
  <w:num w:numId="10" w16cid:durableId="528883674">
    <w:abstractNumId w:val="21"/>
  </w:num>
  <w:num w:numId="11" w16cid:durableId="1551573686">
    <w:abstractNumId w:val="6"/>
  </w:num>
  <w:num w:numId="12" w16cid:durableId="1954706745">
    <w:abstractNumId w:val="3"/>
  </w:num>
  <w:num w:numId="13" w16cid:durableId="1292785183">
    <w:abstractNumId w:val="11"/>
  </w:num>
  <w:num w:numId="14" w16cid:durableId="766389520">
    <w:abstractNumId w:val="22"/>
  </w:num>
  <w:num w:numId="15" w16cid:durableId="1086148740">
    <w:abstractNumId w:val="18"/>
  </w:num>
  <w:num w:numId="16" w16cid:durableId="1253322776">
    <w:abstractNumId w:val="17"/>
  </w:num>
  <w:num w:numId="17" w16cid:durableId="465895720">
    <w:abstractNumId w:val="19"/>
  </w:num>
  <w:num w:numId="18" w16cid:durableId="2141534183">
    <w:abstractNumId w:val="5"/>
  </w:num>
  <w:num w:numId="19" w16cid:durableId="1194221698">
    <w:abstractNumId w:val="20"/>
  </w:num>
  <w:num w:numId="20" w16cid:durableId="724832795">
    <w:abstractNumId w:val="12"/>
  </w:num>
  <w:num w:numId="21" w16cid:durableId="219560545">
    <w:abstractNumId w:val="15"/>
  </w:num>
  <w:num w:numId="22" w16cid:durableId="1313367537">
    <w:abstractNumId w:val="8"/>
  </w:num>
  <w:num w:numId="23" w16cid:durableId="546992411">
    <w:abstractNumId w:val="23"/>
  </w:num>
  <w:num w:numId="24" w16cid:durableId="838077407">
    <w:abstractNumId w:val="0"/>
  </w:num>
  <w:num w:numId="25" w16cid:durableId="970133780">
    <w:abstractNumId w:val="16"/>
  </w:num>
  <w:num w:numId="26" w16cid:durableId="2074699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9151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6584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3195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058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00063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86390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3757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1051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3205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269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23200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7847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1538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2657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70343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3"/>
    <w:rsid w:val="00091EC9"/>
    <w:rsid w:val="000C44B0"/>
    <w:rsid w:val="000D424C"/>
    <w:rsid w:val="000F038D"/>
    <w:rsid w:val="000F739B"/>
    <w:rsid w:val="001C14CD"/>
    <w:rsid w:val="001C1AC6"/>
    <w:rsid w:val="001D343D"/>
    <w:rsid w:val="00206AAF"/>
    <w:rsid w:val="0025477B"/>
    <w:rsid w:val="00340FE2"/>
    <w:rsid w:val="003F1582"/>
    <w:rsid w:val="004B4E5A"/>
    <w:rsid w:val="00534E63"/>
    <w:rsid w:val="00583889"/>
    <w:rsid w:val="005C4D5F"/>
    <w:rsid w:val="006150F3"/>
    <w:rsid w:val="00617913"/>
    <w:rsid w:val="006249B4"/>
    <w:rsid w:val="0070590E"/>
    <w:rsid w:val="0077708C"/>
    <w:rsid w:val="00876EF5"/>
    <w:rsid w:val="00937C82"/>
    <w:rsid w:val="009D20D2"/>
    <w:rsid w:val="00A30B8B"/>
    <w:rsid w:val="00A42C7F"/>
    <w:rsid w:val="00A744F8"/>
    <w:rsid w:val="00BE27C4"/>
    <w:rsid w:val="00C14B1F"/>
    <w:rsid w:val="00CE59DD"/>
    <w:rsid w:val="00E4478E"/>
    <w:rsid w:val="00ED08F7"/>
    <w:rsid w:val="00F453D0"/>
    <w:rsid w:val="00F84F98"/>
    <w:rsid w:val="00FB601D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2BD63"/>
  <w15:docId w15:val="{6AEA3C3A-1965-480B-8D29-E5519569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outlineLvl w:val="1"/>
    </w:pPr>
    <w:rPr>
      <w:rFonts w:ascii="Trebuchet MS" w:eastAsia="Trebuchet MS" w:hAnsi="Trebuchet MS" w:cs="Trebuchet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7"/>
      </w:numPr>
    </w:pPr>
  </w:style>
  <w:style w:type="numbering" w:customStyle="1" w:styleId="ImportedStyle6">
    <w:name w:val="Imported Style 6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ImportedStyle7"/>
    <w:pPr>
      <w:numPr>
        <w:numId w:val="8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9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10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1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2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3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5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7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8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9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20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21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22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3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4"/>
      </w:numPr>
    </w:pPr>
  </w:style>
  <w:style w:type="numbering" w:customStyle="1" w:styleId="ImportedStyle21">
    <w:name w:val="Imported Style 21"/>
  </w:style>
  <w:style w:type="paragraph" w:styleId="PlainText">
    <w:name w:val="Plain Text"/>
    <w:link w:val="PlainTextChar"/>
    <w:uiPriority w:val="9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F8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4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4C"/>
    <w:rPr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D5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D5F"/>
    <w:rPr>
      <w:b/>
      <w:bCs/>
      <w:lang w:val="en-US" w:eastAsia="en-US"/>
    </w:rPr>
  </w:style>
  <w:style w:type="paragraph" w:customStyle="1" w:styleId="Body">
    <w:name w:val="Body"/>
    <w:rsid w:val="006249B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Props1.xml><?xml version="1.0" encoding="utf-8"?>
<ds:datastoreItem xmlns:ds="http://schemas.openxmlformats.org/officeDocument/2006/customXml" ds:itemID="{55272FFE-4769-47DD-A75A-745961DF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8B87-4FBF-45E9-8442-D5DA1241D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65C4D-1222-45B5-A01B-E2452B935FA0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RCSLT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Willis</dc:creator>
  <cp:lastModifiedBy>Millie Phillpot</cp:lastModifiedBy>
  <cp:revision>2</cp:revision>
  <cp:lastPrinted>2022-05-05T20:28:00Z</cp:lastPrinted>
  <dcterms:created xsi:type="dcterms:W3CDTF">2025-03-24T11:57:00Z</dcterms:created>
  <dcterms:modified xsi:type="dcterms:W3CDTF">2025-03-24T11:57:00Z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1852200</vt:r8>
  </property>
  <property fmtid="{D5CDD505-2E9C-101B-9397-08002B2CF9AE}" pid="4" name="MediaServiceImageTags">
    <vt:lpwstr/>
  </property>
</Properties>
</file>